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209" w:type="pct"/>
        <w:tblInd w:w="-567" w:type="dxa"/>
        <w:tblLayout w:type="fixed"/>
        <w:tblCellMar>
          <w:top w:w="34" w:type="dxa"/>
          <w:left w:w="28" w:type="dxa"/>
          <w:bottom w:w="34" w:type="dxa"/>
          <w:right w:w="28" w:type="dxa"/>
        </w:tblCellMar>
        <w:tblLook w:val="0000"/>
      </w:tblPr>
      <w:tblGrid>
        <w:gridCol w:w="2686"/>
        <w:gridCol w:w="7120"/>
      </w:tblGrid>
      <w:tr w:rsidR="0098451F" w:rsidRPr="007123BE" w:rsidTr="00A574C4">
        <w:trPr>
          <w:cantSplit/>
          <w:trHeight w:val="817"/>
        </w:trPr>
        <w:tc>
          <w:tcPr>
            <w:tcW w:w="2686" w:type="dxa"/>
            <w:tcBorders>
              <w:top w:val="nil"/>
              <w:left w:val="nil"/>
              <w:bottom w:val="nil"/>
              <w:right w:val="nil"/>
            </w:tcBorders>
            <w:shd w:val="clear" w:color="auto" w:fill="FFFFFF"/>
          </w:tcPr>
          <w:p w:rsidR="0098451F" w:rsidRPr="007123BE" w:rsidRDefault="0098451F" w:rsidP="0098451F">
            <w:pPr>
              <w:widowControl/>
              <w:rPr>
                <w:sz w:val="16"/>
              </w:rPr>
            </w:pPr>
            <w:r w:rsidRPr="007123BE">
              <w:rPr>
                <w:noProof/>
                <w:sz w:val="16"/>
                <w:lang w:bidi="ar-SA"/>
              </w:rPr>
              <w:drawing>
                <wp:inline distT="0" distB="0" distL="0" distR="0">
                  <wp:extent cx="1620520" cy="447675"/>
                  <wp:effectExtent l="19050" t="0" r="0" b="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l="6073" t="16438" b="19178"/>
                          <a:stretch>
                            <a:fillRect/>
                          </a:stretch>
                        </pic:blipFill>
                        <pic:spPr bwMode="auto">
                          <a:xfrm>
                            <a:off x="0" y="0"/>
                            <a:ext cx="1620520" cy="447675"/>
                          </a:xfrm>
                          <a:prstGeom prst="rect">
                            <a:avLst/>
                          </a:prstGeom>
                          <a:noFill/>
                          <a:ln w="9525">
                            <a:noFill/>
                            <a:miter lim="800000"/>
                            <a:headEnd/>
                            <a:tailEnd/>
                          </a:ln>
                        </pic:spPr>
                      </pic:pic>
                    </a:graphicData>
                  </a:graphic>
                </wp:inline>
              </w:drawing>
            </w:r>
          </w:p>
        </w:tc>
        <w:tc>
          <w:tcPr>
            <w:tcW w:w="7120" w:type="dxa"/>
            <w:tcBorders>
              <w:top w:val="nil"/>
              <w:left w:val="nil"/>
              <w:bottom w:val="nil"/>
              <w:right w:val="nil"/>
            </w:tcBorders>
            <w:shd w:val="clear" w:color="auto" w:fill="FFFFFF"/>
            <w:vAlign w:val="bottom"/>
          </w:tcPr>
          <w:p w:rsidR="0098451F" w:rsidRPr="007123BE" w:rsidRDefault="0098451F" w:rsidP="0098451F">
            <w:pPr>
              <w:widowControl/>
              <w:spacing w:after="60"/>
              <w:jc w:val="right"/>
              <w:rPr>
                <w:lang w:val="en-US"/>
              </w:rPr>
            </w:pPr>
            <w:r w:rsidRPr="007123BE">
              <w:rPr>
                <w:rFonts w:ascii="Arial" w:hAnsi="Arial" w:cs="Arial"/>
                <w:color w:val="000000"/>
              </w:rPr>
              <w:t xml:space="preserve">РУКОВОДСТВО </w:t>
            </w:r>
            <w:r w:rsidRPr="007123BE">
              <w:rPr>
                <w:rFonts w:ascii="Arial" w:hAnsi="Arial" w:cs="Arial"/>
                <w:b/>
                <w:color w:val="000000"/>
              </w:rPr>
              <w:t xml:space="preserve">YVL </w:t>
            </w:r>
            <w:r>
              <w:rPr>
                <w:rFonts w:ascii="Arial" w:hAnsi="Arial" w:cs="Arial"/>
                <w:b/>
                <w:color w:val="000000"/>
                <w:lang w:val="en-US"/>
              </w:rPr>
              <w:t>D</w:t>
            </w:r>
            <w:r w:rsidRPr="007123BE">
              <w:rPr>
                <w:rFonts w:ascii="Arial" w:hAnsi="Arial" w:cs="Arial"/>
                <w:b/>
                <w:color w:val="000000"/>
              </w:rPr>
              <w:t>.</w:t>
            </w:r>
            <w:r>
              <w:rPr>
                <w:rFonts w:ascii="Arial" w:hAnsi="Arial" w:cs="Arial"/>
                <w:b/>
                <w:color w:val="000000"/>
                <w:lang w:val="en-US"/>
              </w:rPr>
              <w:t>3</w:t>
            </w:r>
            <w:r w:rsidRPr="007123BE">
              <w:rPr>
                <w:rFonts w:ascii="Arial" w:hAnsi="Arial" w:cs="Arial"/>
                <w:color w:val="000000"/>
              </w:rPr>
              <w:t xml:space="preserve"> / </w:t>
            </w:r>
            <w:r>
              <w:rPr>
                <w:rFonts w:ascii="Arial" w:hAnsi="Arial" w:cs="Arial"/>
                <w:color w:val="000000"/>
                <w:lang w:val="en-US"/>
              </w:rPr>
              <w:t>15</w:t>
            </w:r>
            <w:r w:rsidRPr="007123BE">
              <w:rPr>
                <w:rFonts w:ascii="Arial" w:hAnsi="Arial" w:cs="Arial"/>
                <w:color w:val="000000"/>
              </w:rPr>
              <w:t>.11.2013</w:t>
            </w:r>
          </w:p>
        </w:tc>
      </w:tr>
    </w:tbl>
    <w:p w:rsidR="000B4BDA" w:rsidRPr="00E6579B" w:rsidRDefault="00407AB7" w:rsidP="0098451F">
      <w:pPr>
        <w:widowControl/>
        <w:shd w:val="clear" w:color="auto" w:fill="FFFFFF"/>
        <w:spacing w:before="480"/>
        <w:ind w:left="851"/>
        <w:rPr>
          <w:rFonts w:ascii="Arial" w:hAnsi="Arial"/>
          <w:color w:val="000000"/>
          <w:sz w:val="40"/>
        </w:rPr>
      </w:pPr>
      <w:r w:rsidRPr="0098451F">
        <w:rPr>
          <w:rFonts w:ascii="Arial" w:hAnsi="Arial"/>
          <w:color w:val="000000"/>
          <w:sz w:val="40"/>
        </w:rPr>
        <w:t>ОБРАЩЕНИЕ С ЯДЕРНЫМ ТОПЛИВОМ И</w:t>
      </w:r>
      <w:r w:rsidR="00861F30">
        <w:rPr>
          <w:rFonts w:ascii="Arial" w:hAnsi="Arial"/>
          <w:color w:val="000000"/>
          <w:sz w:val="40"/>
        </w:rPr>
        <w:t> </w:t>
      </w:r>
      <w:r w:rsidRPr="0098451F">
        <w:rPr>
          <w:rFonts w:ascii="Arial" w:hAnsi="Arial"/>
          <w:color w:val="000000"/>
          <w:sz w:val="40"/>
        </w:rPr>
        <w:t>ЕГО ХРАНЕНИЕ</w:t>
      </w:r>
    </w:p>
    <w:p w:rsidR="00EB0C2D" w:rsidRPr="00EB0C2D" w:rsidRDefault="00EB0C2D" w:rsidP="00EB0C2D">
      <w:pPr>
        <w:widowControl/>
        <w:shd w:val="clear" w:color="auto" w:fill="FFFFFF"/>
        <w:tabs>
          <w:tab w:val="right" w:pos="9072"/>
        </w:tabs>
        <w:spacing w:after="60"/>
        <w:ind w:left="1418" w:right="285" w:hanging="567"/>
        <w:jc w:val="both"/>
        <w:rPr>
          <w:rFonts w:ascii="Arial" w:hAnsi="Arial"/>
          <w:color w:val="000000"/>
          <w:sz w:val="14"/>
          <w:szCs w:val="14"/>
        </w:rPr>
      </w:pPr>
    </w:p>
    <w:p w:rsidR="0098451F" w:rsidRPr="0098451F" w:rsidRDefault="0098451F" w:rsidP="0098451F">
      <w:pPr>
        <w:widowControl/>
        <w:pBdr>
          <w:bottom w:val="single" w:sz="4" w:space="1" w:color="auto"/>
        </w:pBdr>
        <w:shd w:val="clear" w:color="auto" w:fill="FFFFFF"/>
        <w:tabs>
          <w:tab w:val="right" w:pos="9072"/>
        </w:tabs>
        <w:spacing w:before="120"/>
        <w:ind w:left="1418" w:right="284" w:hanging="567"/>
        <w:rPr>
          <w:rFonts w:ascii="Arial" w:hAnsi="Arial"/>
          <w:smallCaps/>
          <w:color w:val="000000"/>
        </w:rPr>
      </w:pPr>
      <w:r w:rsidRPr="0098451F">
        <w:rPr>
          <w:rFonts w:ascii="Arial" w:hAnsi="Arial"/>
          <w:smallCaps/>
          <w:color w:val="000000"/>
        </w:rPr>
        <w:t>1</w:t>
      </w:r>
      <w:r w:rsidRPr="0098451F">
        <w:rPr>
          <w:rFonts w:ascii="Arial" w:hAnsi="Arial"/>
          <w:smallCaps/>
          <w:color w:val="000000"/>
        </w:rPr>
        <w:tab/>
      </w:r>
      <w:r w:rsidR="00EB0C2D" w:rsidRPr="0098451F">
        <w:rPr>
          <w:rFonts w:ascii="Arial" w:hAnsi="Arial"/>
          <w:smallCaps/>
          <w:color w:val="000000"/>
        </w:rPr>
        <w:t>Введение</w:t>
      </w:r>
      <w:r w:rsidRPr="0098451F">
        <w:rPr>
          <w:rFonts w:ascii="Arial" w:hAnsi="Arial"/>
          <w:smallCaps/>
          <w:color w:val="000000"/>
        </w:rPr>
        <w:tab/>
        <w:t>3</w:t>
      </w:r>
    </w:p>
    <w:p w:rsidR="00EB0C2D" w:rsidRPr="00EB0C2D" w:rsidRDefault="00EB0C2D" w:rsidP="00EB0C2D">
      <w:pPr>
        <w:widowControl/>
        <w:shd w:val="clear" w:color="auto" w:fill="FFFFFF"/>
        <w:tabs>
          <w:tab w:val="right" w:pos="9072"/>
        </w:tabs>
        <w:spacing w:after="60"/>
        <w:ind w:left="1418" w:right="285" w:hanging="567"/>
        <w:jc w:val="both"/>
        <w:rPr>
          <w:rFonts w:ascii="Arial" w:hAnsi="Arial"/>
          <w:color w:val="000000"/>
          <w:sz w:val="14"/>
          <w:szCs w:val="14"/>
        </w:rPr>
      </w:pPr>
    </w:p>
    <w:p w:rsidR="0098451F" w:rsidRPr="0098451F" w:rsidRDefault="0098451F" w:rsidP="0098451F">
      <w:pPr>
        <w:widowControl/>
        <w:pBdr>
          <w:bottom w:val="single" w:sz="4" w:space="1" w:color="auto"/>
        </w:pBdr>
        <w:shd w:val="clear" w:color="auto" w:fill="FFFFFF"/>
        <w:tabs>
          <w:tab w:val="right" w:pos="9072"/>
        </w:tabs>
        <w:spacing w:before="120"/>
        <w:ind w:left="1418" w:right="284" w:hanging="567"/>
        <w:rPr>
          <w:rFonts w:ascii="Arial" w:hAnsi="Arial"/>
          <w:smallCaps/>
          <w:color w:val="000000"/>
        </w:rPr>
      </w:pPr>
      <w:r w:rsidRPr="0098451F">
        <w:rPr>
          <w:rFonts w:ascii="Arial" w:hAnsi="Arial"/>
          <w:smallCaps/>
          <w:color w:val="000000"/>
        </w:rPr>
        <w:t>2</w:t>
      </w:r>
      <w:r w:rsidRPr="0098451F">
        <w:rPr>
          <w:rFonts w:ascii="Arial" w:hAnsi="Arial"/>
          <w:smallCaps/>
          <w:color w:val="000000"/>
        </w:rPr>
        <w:tab/>
      </w:r>
      <w:r w:rsidR="00EB0C2D" w:rsidRPr="0098451F">
        <w:rPr>
          <w:rFonts w:ascii="Arial" w:hAnsi="Arial"/>
          <w:smallCaps/>
          <w:color w:val="000000"/>
        </w:rPr>
        <w:t>Область применения</w:t>
      </w:r>
      <w:r w:rsidRPr="0098451F">
        <w:rPr>
          <w:rFonts w:ascii="Arial" w:hAnsi="Arial"/>
          <w:smallCaps/>
          <w:color w:val="000000"/>
        </w:rPr>
        <w:tab/>
        <w:t>3</w:t>
      </w:r>
    </w:p>
    <w:p w:rsidR="00EB0C2D" w:rsidRPr="00EB0C2D" w:rsidRDefault="00EB0C2D" w:rsidP="00EB0C2D">
      <w:pPr>
        <w:widowControl/>
        <w:shd w:val="clear" w:color="auto" w:fill="FFFFFF"/>
        <w:tabs>
          <w:tab w:val="right" w:pos="9072"/>
        </w:tabs>
        <w:spacing w:after="60"/>
        <w:ind w:left="1418" w:right="285" w:hanging="567"/>
        <w:jc w:val="both"/>
        <w:rPr>
          <w:rFonts w:ascii="Arial" w:hAnsi="Arial"/>
          <w:color w:val="000000"/>
          <w:sz w:val="14"/>
          <w:szCs w:val="14"/>
        </w:rPr>
      </w:pPr>
    </w:p>
    <w:p w:rsidR="0098451F" w:rsidRPr="0098451F" w:rsidRDefault="0098451F" w:rsidP="0098451F">
      <w:pPr>
        <w:widowControl/>
        <w:pBdr>
          <w:bottom w:val="single" w:sz="4" w:space="1" w:color="auto"/>
        </w:pBdr>
        <w:shd w:val="clear" w:color="auto" w:fill="FFFFFF"/>
        <w:tabs>
          <w:tab w:val="right" w:pos="9072"/>
        </w:tabs>
        <w:spacing w:before="120"/>
        <w:ind w:left="1418" w:right="284" w:hanging="567"/>
        <w:rPr>
          <w:rFonts w:ascii="Arial" w:hAnsi="Arial"/>
          <w:smallCaps/>
          <w:color w:val="000000"/>
        </w:rPr>
      </w:pPr>
      <w:r w:rsidRPr="0098451F">
        <w:rPr>
          <w:rFonts w:ascii="Arial" w:hAnsi="Arial"/>
          <w:smallCaps/>
          <w:color w:val="000000"/>
        </w:rPr>
        <w:t>3</w:t>
      </w:r>
      <w:r w:rsidRPr="0098451F">
        <w:rPr>
          <w:rFonts w:ascii="Arial" w:hAnsi="Arial"/>
          <w:smallCaps/>
          <w:color w:val="000000"/>
        </w:rPr>
        <w:tab/>
      </w:r>
      <w:r w:rsidR="00EB0C2D" w:rsidRPr="0098451F">
        <w:rPr>
          <w:rFonts w:ascii="Arial" w:hAnsi="Arial"/>
          <w:smallCaps/>
          <w:color w:val="000000"/>
        </w:rPr>
        <w:t>Ядерная и радиационная безопасность</w:t>
      </w:r>
      <w:r w:rsidRPr="0098451F">
        <w:rPr>
          <w:rFonts w:ascii="Arial" w:hAnsi="Arial"/>
          <w:smallCaps/>
          <w:color w:val="000000"/>
        </w:rPr>
        <w:tab/>
        <w:t>4</w:t>
      </w:r>
    </w:p>
    <w:p w:rsidR="00EB0C2D" w:rsidRPr="00EB0C2D" w:rsidRDefault="00EB0C2D" w:rsidP="00EB0C2D">
      <w:pPr>
        <w:widowControl/>
        <w:shd w:val="clear" w:color="auto" w:fill="FFFFFF"/>
        <w:tabs>
          <w:tab w:val="right" w:pos="9072"/>
        </w:tabs>
        <w:spacing w:after="60"/>
        <w:ind w:left="1418" w:right="285" w:hanging="567"/>
        <w:jc w:val="both"/>
        <w:rPr>
          <w:rFonts w:ascii="Arial" w:hAnsi="Arial"/>
          <w:color w:val="000000"/>
          <w:sz w:val="14"/>
          <w:szCs w:val="14"/>
        </w:rPr>
      </w:pPr>
    </w:p>
    <w:p w:rsidR="0098451F" w:rsidRPr="00EB0C2D" w:rsidRDefault="0098451F" w:rsidP="00EB0C2D">
      <w:pPr>
        <w:widowControl/>
        <w:shd w:val="clear" w:color="auto" w:fill="FFFFFF"/>
        <w:tabs>
          <w:tab w:val="right" w:pos="9072"/>
        </w:tabs>
        <w:spacing w:after="40"/>
        <w:ind w:left="1418" w:right="285" w:hanging="567"/>
        <w:rPr>
          <w:rFonts w:ascii="Arial" w:hAnsi="Arial"/>
          <w:color w:val="000000"/>
          <w:sz w:val="19"/>
          <w:szCs w:val="19"/>
        </w:rPr>
      </w:pPr>
      <w:r w:rsidRPr="00EB0C2D">
        <w:rPr>
          <w:rFonts w:ascii="Arial" w:hAnsi="Arial"/>
          <w:color w:val="000000"/>
          <w:sz w:val="19"/>
          <w:szCs w:val="19"/>
        </w:rPr>
        <w:t>3.1</w:t>
      </w:r>
      <w:r w:rsidRPr="00EB0C2D">
        <w:rPr>
          <w:rFonts w:ascii="Arial" w:hAnsi="Arial"/>
          <w:color w:val="000000"/>
          <w:sz w:val="19"/>
          <w:szCs w:val="19"/>
        </w:rPr>
        <w:tab/>
        <w:t>Нормальная эксплуатация</w:t>
      </w:r>
      <w:r w:rsidRPr="00EB0C2D">
        <w:rPr>
          <w:rFonts w:ascii="Arial" w:hAnsi="Arial"/>
          <w:color w:val="000000"/>
          <w:sz w:val="19"/>
          <w:szCs w:val="19"/>
        </w:rPr>
        <w:tab/>
        <w:t>4</w:t>
      </w:r>
    </w:p>
    <w:p w:rsidR="0098451F" w:rsidRPr="00EB0C2D" w:rsidRDefault="0098451F" w:rsidP="00EB0C2D">
      <w:pPr>
        <w:widowControl/>
        <w:shd w:val="clear" w:color="auto" w:fill="FFFFFF"/>
        <w:tabs>
          <w:tab w:val="right" w:pos="9072"/>
        </w:tabs>
        <w:spacing w:after="40"/>
        <w:ind w:left="1418" w:right="285" w:hanging="567"/>
        <w:rPr>
          <w:rFonts w:ascii="Arial" w:hAnsi="Arial"/>
          <w:color w:val="000000"/>
          <w:sz w:val="19"/>
          <w:szCs w:val="19"/>
        </w:rPr>
      </w:pPr>
      <w:r w:rsidRPr="00EB0C2D">
        <w:rPr>
          <w:rFonts w:ascii="Arial" w:hAnsi="Arial"/>
          <w:color w:val="000000"/>
          <w:sz w:val="19"/>
          <w:szCs w:val="19"/>
        </w:rPr>
        <w:t>3.2</w:t>
      </w:r>
      <w:r w:rsidRPr="00EB0C2D">
        <w:rPr>
          <w:rFonts w:ascii="Arial" w:hAnsi="Arial"/>
          <w:color w:val="000000"/>
          <w:sz w:val="19"/>
          <w:szCs w:val="19"/>
        </w:rPr>
        <w:tab/>
        <w:t>Нарушения нормальной эксплуатации и аварии</w:t>
      </w:r>
      <w:r w:rsidRPr="00EB0C2D">
        <w:rPr>
          <w:rFonts w:ascii="Arial" w:hAnsi="Arial"/>
          <w:color w:val="000000"/>
          <w:sz w:val="19"/>
          <w:szCs w:val="19"/>
        </w:rPr>
        <w:tab/>
        <w:t>4</w:t>
      </w:r>
    </w:p>
    <w:p w:rsidR="00EB0C2D" w:rsidRPr="00EB0C2D" w:rsidRDefault="00EB0C2D" w:rsidP="00EB0C2D">
      <w:pPr>
        <w:widowControl/>
        <w:shd w:val="clear" w:color="auto" w:fill="FFFFFF"/>
        <w:tabs>
          <w:tab w:val="right" w:pos="9072"/>
        </w:tabs>
        <w:spacing w:after="60"/>
        <w:ind w:left="1418" w:right="285" w:hanging="567"/>
        <w:jc w:val="both"/>
        <w:rPr>
          <w:rFonts w:ascii="Arial" w:hAnsi="Arial"/>
          <w:color w:val="000000"/>
          <w:sz w:val="14"/>
          <w:szCs w:val="14"/>
        </w:rPr>
      </w:pPr>
    </w:p>
    <w:p w:rsidR="0098451F" w:rsidRPr="0098451F" w:rsidRDefault="0098451F" w:rsidP="0098451F">
      <w:pPr>
        <w:widowControl/>
        <w:pBdr>
          <w:bottom w:val="single" w:sz="4" w:space="1" w:color="auto"/>
        </w:pBdr>
        <w:shd w:val="clear" w:color="auto" w:fill="FFFFFF"/>
        <w:tabs>
          <w:tab w:val="right" w:pos="9072"/>
        </w:tabs>
        <w:spacing w:before="120"/>
        <w:ind w:left="1418" w:right="284" w:hanging="567"/>
        <w:rPr>
          <w:rFonts w:ascii="Arial" w:hAnsi="Arial"/>
          <w:smallCaps/>
          <w:color w:val="000000"/>
        </w:rPr>
      </w:pPr>
      <w:r w:rsidRPr="0098451F">
        <w:rPr>
          <w:rFonts w:ascii="Arial" w:hAnsi="Arial"/>
          <w:smallCaps/>
          <w:color w:val="000000"/>
        </w:rPr>
        <w:t>4</w:t>
      </w:r>
      <w:r w:rsidRPr="0098451F">
        <w:rPr>
          <w:rFonts w:ascii="Arial" w:hAnsi="Arial"/>
          <w:smallCaps/>
          <w:color w:val="000000"/>
        </w:rPr>
        <w:tab/>
      </w:r>
      <w:r w:rsidR="00EB0C2D" w:rsidRPr="0098451F">
        <w:rPr>
          <w:rFonts w:ascii="Arial" w:hAnsi="Arial"/>
          <w:smallCaps/>
          <w:color w:val="000000"/>
        </w:rPr>
        <w:t>Проектирование систем безопасности станц</w:t>
      </w:r>
      <w:proofErr w:type="gramStart"/>
      <w:r w:rsidR="00EB0C2D" w:rsidRPr="0098451F">
        <w:rPr>
          <w:rFonts w:ascii="Arial" w:hAnsi="Arial"/>
          <w:smallCaps/>
          <w:color w:val="000000"/>
        </w:rPr>
        <w:t>ии и ее</w:t>
      </w:r>
      <w:proofErr w:type="gramEnd"/>
      <w:r w:rsidR="00EB0C2D" w:rsidRPr="0098451F">
        <w:rPr>
          <w:rFonts w:ascii="Arial" w:hAnsi="Arial"/>
          <w:smallCaps/>
          <w:color w:val="000000"/>
        </w:rPr>
        <w:t xml:space="preserve"> функций</w:t>
      </w:r>
      <w:r w:rsidRPr="0098451F">
        <w:rPr>
          <w:rFonts w:ascii="Arial" w:hAnsi="Arial"/>
          <w:smallCaps/>
          <w:color w:val="000000"/>
        </w:rPr>
        <w:tab/>
        <w:t>5</w:t>
      </w:r>
    </w:p>
    <w:p w:rsidR="00EB0C2D" w:rsidRPr="00EB0C2D" w:rsidRDefault="00EB0C2D" w:rsidP="00EB0C2D">
      <w:pPr>
        <w:widowControl/>
        <w:shd w:val="clear" w:color="auto" w:fill="FFFFFF"/>
        <w:tabs>
          <w:tab w:val="right" w:pos="9072"/>
        </w:tabs>
        <w:spacing w:after="60"/>
        <w:ind w:left="1418" w:right="285" w:hanging="567"/>
        <w:jc w:val="both"/>
        <w:rPr>
          <w:rFonts w:ascii="Arial" w:hAnsi="Arial"/>
          <w:color w:val="000000"/>
          <w:sz w:val="14"/>
          <w:szCs w:val="14"/>
        </w:rPr>
      </w:pPr>
    </w:p>
    <w:p w:rsidR="0098451F" w:rsidRPr="00EB0C2D" w:rsidRDefault="0098451F" w:rsidP="00EB0C2D">
      <w:pPr>
        <w:widowControl/>
        <w:shd w:val="clear" w:color="auto" w:fill="FFFFFF"/>
        <w:tabs>
          <w:tab w:val="right" w:pos="9072"/>
        </w:tabs>
        <w:spacing w:after="40"/>
        <w:ind w:left="1418" w:right="285" w:hanging="567"/>
        <w:rPr>
          <w:rFonts w:ascii="Arial" w:hAnsi="Arial"/>
          <w:color w:val="000000"/>
          <w:sz w:val="19"/>
          <w:szCs w:val="19"/>
        </w:rPr>
      </w:pPr>
      <w:r w:rsidRPr="00EB0C2D">
        <w:rPr>
          <w:rFonts w:ascii="Arial" w:hAnsi="Arial"/>
          <w:color w:val="000000"/>
          <w:sz w:val="19"/>
          <w:szCs w:val="19"/>
        </w:rPr>
        <w:t>4.1</w:t>
      </w:r>
      <w:r w:rsidRPr="00EB0C2D">
        <w:rPr>
          <w:rFonts w:ascii="Arial" w:hAnsi="Arial"/>
          <w:color w:val="000000"/>
          <w:sz w:val="19"/>
          <w:szCs w:val="19"/>
        </w:rPr>
        <w:tab/>
        <w:t>Управление проектированием</w:t>
      </w:r>
      <w:r w:rsidRPr="00EB0C2D">
        <w:rPr>
          <w:rFonts w:ascii="Arial" w:hAnsi="Arial"/>
          <w:color w:val="000000"/>
          <w:sz w:val="19"/>
          <w:szCs w:val="19"/>
        </w:rPr>
        <w:tab/>
        <w:t>6</w:t>
      </w:r>
    </w:p>
    <w:p w:rsidR="0098451F" w:rsidRPr="00EB0C2D" w:rsidRDefault="0098451F" w:rsidP="00EB0C2D">
      <w:pPr>
        <w:widowControl/>
        <w:shd w:val="clear" w:color="auto" w:fill="FFFFFF"/>
        <w:tabs>
          <w:tab w:val="right" w:pos="9072"/>
        </w:tabs>
        <w:spacing w:after="40"/>
        <w:ind w:left="1418" w:right="285" w:hanging="567"/>
        <w:rPr>
          <w:rFonts w:ascii="Arial" w:hAnsi="Arial"/>
          <w:color w:val="000000"/>
          <w:sz w:val="19"/>
          <w:szCs w:val="19"/>
        </w:rPr>
      </w:pPr>
      <w:r w:rsidRPr="00EB0C2D">
        <w:rPr>
          <w:rFonts w:ascii="Arial" w:hAnsi="Arial"/>
          <w:color w:val="000000"/>
          <w:sz w:val="19"/>
          <w:szCs w:val="19"/>
        </w:rPr>
        <w:t>4.2</w:t>
      </w:r>
      <w:r w:rsidRPr="00EB0C2D">
        <w:rPr>
          <w:rFonts w:ascii="Arial" w:hAnsi="Arial"/>
          <w:color w:val="000000"/>
          <w:sz w:val="19"/>
          <w:szCs w:val="19"/>
        </w:rPr>
        <w:tab/>
        <w:t>Радиационная безопасность</w:t>
      </w:r>
      <w:r w:rsidRPr="00EB0C2D">
        <w:rPr>
          <w:rFonts w:ascii="Arial" w:hAnsi="Arial"/>
          <w:color w:val="000000"/>
          <w:sz w:val="19"/>
          <w:szCs w:val="19"/>
        </w:rPr>
        <w:tab/>
        <w:t>6</w:t>
      </w:r>
    </w:p>
    <w:p w:rsidR="0098451F" w:rsidRPr="00EB0C2D" w:rsidRDefault="0098451F" w:rsidP="00EB0C2D">
      <w:pPr>
        <w:widowControl/>
        <w:shd w:val="clear" w:color="auto" w:fill="FFFFFF"/>
        <w:tabs>
          <w:tab w:val="right" w:pos="9072"/>
        </w:tabs>
        <w:spacing w:after="40"/>
        <w:ind w:left="1418" w:right="285" w:hanging="567"/>
        <w:rPr>
          <w:rFonts w:ascii="Arial" w:hAnsi="Arial"/>
          <w:color w:val="000000"/>
          <w:sz w:val="19"/>
          <w:szCs w:val="19"/>
        </w:rPr>
      </w:pPr>
      <w:r w:rsidRPr="00EB0C2D">
        <w:rPr>
          <w:rFonts w:ascii="Arial" w:hAnsi="Arial"/>
          <w:color w:val="000000"/>
          <w:sz w:val="19"/>
          <w:szCs w:val="19"/>
        </w:rPr>
        <w:t>4.3</w:t>
      </w:r>
      <w:r w:rsidRPr="00EB0C2D">
        <w:rPr>
          <w:rFonts w:ascii="Arial" w:hAnsi="Arial"/>
          <w:color w:val="000000"/>
          <w:sz w:val="19"/>
          <w:szCs w:val="19"/>
        </w:rPr>
        <w:tab/>
        <w:t>Проектирование конструкций и систем</w:t>
      </w:r>
      <w:r w:rsidRPr="00EB0C2D">
        <w:rPr>
          <w:rFonts w:ascii="Arial" w:hAnsi="Arial"/>
          <w:color w:val="000000"/>
          <w:sz w:val="19"/>
          <w:szCs w:val="19"/>
        </w:rPr>
        <w:tab/>
        <w:t>6</w:t>
      </w:r>
    </w:p>
    <w:p w:rsidR="0098451F" w:rsidRPr="00EB0C2D" w:rsidRDefault="0098451F" w:rsidP="00EB0C2D">
      <w:pPr>
        <w:widowControl/>
        <w:shd w:val="clear" w:color="auto" w:fill="FFFFFF"/>
        <w:tabs>
          <w:tab w:val="right" w:pos="9072"/>
        </w:tabs>
        <w:spacing w:after="40"/>
        <w:ind w:left="1418" w:right="285" w:hanging="567"/>
        <w:rPr>
          <w:rFonts w:ascii="Arial" w:hAnsi="Arial"/>
          <w:color w:val="000000"/>
          <w:sz w:val="18"/>
          <w:szCs w:val="18"/>
        </w:rPr>
      </w:pPr>
      <w:r w:rsidRPr="00EB0C2D">
        <w:rPr>
          <w:rFonts w:ascii="Arial" w:hAnsi="Arial"/>
          <w:color w:val="000000"/>
          <w:sz w:val="18"/>
          <w:szCs w:val="18"/>
        </w:rPr>
        <w:t>4.3.1</w:t>
      </w:r>
      <w:r w:rsidRPr="00EB0C2D">
        <w:rPr>
          <w:rFonts w:ascii="Arial" w:hAnsi="Arial"/>
          <w:color w:val="000000"/>
          <w:sz w:val="18"/>
          <w:szCs w:val="18"/>
        </w:rPr>
        <w:tab/>
        <w:t>Общие принципы проектирования</w:t>
      </w:r>
      <w:r w:rsidRPr="00EB0C2D">
        <w:rPr>
          <w:rFonts w:ascii="Arial" w:hAnsi="Arial"/>
          <w:color w:val="000000"/>
          <w:sz w:val="18"/>
          <w:szCs w:val="18"/>
        </w:rPr>
        <w:tab/>
        <w:t>6</w:t>
      </w:r>
    </w:p>
    <w:p w:rsidR="0098451F" w:rsidRPr="00EB0C2D" w:rsidRDefault="0098451F" w:rsidP="00EB0C2D">
      <w:pPr>
        <w:widowControl/>
        <w:shd w:val="clear" w:color="auto" w:fill="FFFFFF"/>
        <w:tabs>
          <w:tab w:val="right" w:pos="9072"/>
        </w:tabs>
        <w:spacing w:after="40"/>
        <w:ind w:left="1418" w:right="285" w:hanging="567"/>
        <w:rPr>
          <w:rFonts w:ascii="Arial" w:hAnsi="Arial"/>
          <w:color w:val="000000"/>
          <w:sz w:val="18"/>
          <w:szCs w:val="18"/>
        </w:rPr>
      </w:pPr>
      <w:r w:rsidRPr="00EB0C2D">
        <w:rPr>
          <w:rFonts w:ascii="Arial" w:hAnsi="Arial"/>
          <w:color w:val="000000"/>
          <w:sz w:val="18"/>
          <w:szCs w:val="18"/>
        </w:rPr>
        <w:t>4.3.2</w:t>
      </w:r>
      <w:r w:rsidRPr="00EB0C2D">
        <w:rPr>
          <w:rFonts w:ascii="Arial" w:hAnsi="Arial"/>
          <w:color w:val="000000"/>
          <w:sz w:val="18"/>
          <w:szCs w:val="18"/>
        </w:rPr>
        <w:tab/>
        <w:t>Принцип глубокоэшелонированной защиты</w:t>
      </w:r>
      <w:r w:rsidRPr="00EB0C2D">
        <w:rPr>
          <w:rFonts w:ascii="Arial" w:hAnsi="Arial"/>
          <w:color w:val="000000"/>
          <w:sz w:val="18"/>
          <w:szCs w:val="18"/>
        </w:rPr>
        <w:tab/>
        <w:t>6</w:t>
      </w:r>
    </w:p>
    <w:p w:rsidR="0098451F" w:rsidRPr="00EB0C2D" w:rsidRDefault="0098451F" w:rsidP="00EB0C2D">
      <w:pPr>
        <w:widowControl/>
        <w:shd w:val="clear" w:color="auto" w:fill="FFFFFF"/>
        <w:tabs>
          <w:tab w:val="right" w:pos="9072"/>
        </w:tabs>
        <w:spacing w:after="40"/>
        <w:ind w:left="1418" w:right="285" w:hanging="567"/>
        <w:rPr>
          <w:rFonts w:ascii="Arial" w:hAnsi="Arial"/>
          <w:color w:val="000000"/>
          <w:sz w:val="18"/>
          <w:szCs w:val="18"/>
        </w:rPr>
      </w:pPr>
      <w:r w:rsidRPr="00EB0C2D">
        <w:rPr>
          <w:rFonts w:ascii="Arial" w:hAnsi="Arial"/>
          <w:color w:val="000000"/>
          <w:sz w:val="18"/>
          <w:szCs w:val="18"/>
        </w:rPr>
        <w:t>4.3.3</w:t>
      </w:r>
      <w:r w:rsidRPr="00EB0C2D">
        <w:rPr>
          <w:rFonts w:ascii="Arial" w:hAnsi="Arial"/>
          <w:color w:val="000000"/>
          <w:sz w:val="18"/>
          <w:szCs w:val="18"/>
        </w:rPr>
        <w:tab/>
        <w:t>Независимость и надежность уровней глубокоэшелонированной защиты</w:t>
      </w:r>
      <w:r w:rsidRPr="00EB0C2D">
        <w:rPr>
          <w:rFonts w:ascii="Arial" w:hAnsi="Arial"/>
          <w:color w:val="000000"/>
          <w:sz w:val="18"/>
          <w:szCs w:val="18"/>
        </w:rPr>
        <w:tab/>
        <w:t>7</w:t>
      </w:r>
    </w:p>
    <w:p w:rsidR="0098451F" w:rsidRPr="00EB0C2D" w:rsidRDefault="0098451F" w:rsidP="00EB0C2D">
      <w:pPr>
        <w:widowControl/>
        <w:shd w:val="clear" w:color="auto" w:fill="FFFFFF"/>
        <w:tabs>
          <w:tab w:val="right" w:pos="9072"/>
        </w:tabs>
        <w:spacing w:after="40"/>
        <w:ind w:left="1418" w:right="285" w:hanging="567"/>
        <w:rPr>
          <w:rFonts w:ascii="Arial" w:hAnsi="Arial"/>
          <w:color w:val="000000"/>
          <w:sz w:val="19"/>
          <w:szCs w:val="19"/>
        </w:rPr>
      </w:pPr>
      <w:r w:rsidRPr="00EB0C2D">
        <w:rPr>
          <w:rFonts w:ascii="Arial" w:hAnsi="Arial"/>
          <w:color w:val="000000"/>
          <w:sz w:val="19"/>
          <w:szCs w:val="19"/>
        </w:rPr>
        <w:t>4.4</w:t>
      </w:r>
      <w:r w:rsidRPr="00EB0C2D">
        <w:rPr>
          <w:rFonts w:ascii="Arial" w:hAnsi="Arial"/>
          <w:color w:val="000000"/>
          <w:sz w:val="19"/>
          <w:szCs w:val="19"/>
        </w:rPr>
        <w:tab/>
        <w:t>Классификация безопасности</w:t>
      </w:r>
      <w:r w:rsidRPr="00EB0C2D">
        <w:rPr>
          <w:rFonts w:ascii="Arial" w:hAnsi="Arial"/>
          <w:color w:val="000000"/>
          <w:sz w:val="19"/>
          <w:szCs w:val="19"/>
        </w:rPr>
        <w:tab/>
        <w:t>8</w:t>
      </w:r>
    </w:p>
    <w:p w:rsidR="0098451F" w:rsidRPr="00EB0C2D" w:rsidRDefault="0098451F" w:rsidP="00EB0C2D">
      <w:pPr>
        <w:widowControl/>
        <w:shd w:val="clear" w:color="auto" w:fill="FFFFFF"/>
        <w:tabs>
          <w:tab w:val="right" w:pos="9072"/>
        </w:tabs>
        <w:spacing w:after="40"/>
        <w:ind w:left="1418" w:right="285" w:hanging="567"/>
        <w:rPr>
          <w:rFonts w:ascii="Arial" w:hAnsi="Arial"/>
          <w:color w:val="000000"/>
          <w:sz w:val="19"/>
          <w:szCs w:val="19"/>
        </w:rPr>
      </w:pPr>
      <w:r w:rsidRPr="00EB0C2D">
        <w:rPr>
          <w:rFonts w:ascii="Arial" w:hAnsi="Arial"/>
          <w:color w:val="000000"/>
          <w:sz w:val="19"/>
          <w:szCs w:val="19"/>
        </w:rPr>
        <w:t>4.5</w:t>
      </w:r>
      <w:r w:rsidRPr="00EB0C2D">
        <w:rPr>
          <w:rFonts w:ascii="Arial" w:hAnsi="Arial"/>
          <w:color w:val="000000"/>
          <w:sz w:val="19"/>
          <w:szCs w:val="19"/>
        </w:rPr>
        <w:tab/>
        <w:t xml:space="preserve">Обеспечение </w:t>
      </w:r>
      <w:proofErr w:type="spellStart"/>
      <w:r w:rsidRPr="00EB0C2D">
        <w:rPr>
          <w:rFonts w:ascii="Arial" w:hAnsi="Arial"/>
          <w:color w:val="000000"/>
          <w:sz w:val="19"/>
          <w:szCs w:val="19"/>
        </w:rPr>
        <w:t>подкритичности</w:t>
      </w:r>
      <w:proofErr w:type="spellEnd"/>
      <w:r w:rsidRPr="00EB0C2D">
        <w:rPr>
          <w:rFonts w:ascii="Arial" w:hAnsi="Arial"/>
          <w:color w:val="000000"/>
          <w:sz w:val="19"/>
          <w:szCs w:val="19"/>
        </w:rPr>
        <w:t xml:space="preserve"> ядерного топлива</w:t>
      </w:r>
      <w:r w:rsidRPr="00EB0C2D">
        <w:rPr>
          <w:rFonts w:ascii="Arial" w:hAnsi="Arial"/>
          <w:color w:val="000000"/>
          <w:sz w:val="19"/>
          <w:szCs w:val="19"/>
        </w:rPr>
        <w:tab/>
        <w:t>9</w:t>
      </w:r>
    </w:p>
    <w:p w:rsidR="0098451F" w:rsidRPr="00EB0C2D" w:rsidRDefault="0098451F" w:rsidP="00EB0C2D">
      <w:pPr>
        <w:widowControl/>
        <w:shd w:val="clear" w:color="auto" w:fill="FFFFFF"/>
        <w:tabs>
          <w:tab w:val="right" w:pos="9072"/>
        </w:tabs>
        <w:spacing w:after="40"/>
        <w:ind w:left="1418" w:right="285" w:hanging="567"/>
        <w:rPr>
          <w:rFonts w:ascii="Arial" w:hAnsi="Arial"/>
          <w:color w:val="000000"/>
          <w:sz w:val="19"/>
          <w:szCs w:val="19"/>
        </w:rPr>
      </w:pPr>
      <w:r w:rsidRPr="00EB0C2D">
        <w:rPr>
          <w:rFonts w:ascii="Arial" w:hAnsi="Arial"/>
          <w:color w:val="000000"/>
          <w:sz w:val="19"/>
          <w:szCs w:val="19"/>
        </w:rPr>
        <w:t>4.6</w:t>
      </w:r>
      <w:r w:rsidRPr="00EB0C2D">
        <w:rPr>
          <w:rFonts w:ascii="Arial" w:hAnsi="Arial"/>
          <w:color w:val="000000"/>
          <w:sz w:val="19"/>
          <w:szCs w:val="19"/>
        </w:rPr>
        <w:tab/>
        <w:t>Эксплуатационная безопасность</w:t>
      </w:r>
      <w:r w:rsidRPr="00EB0C2D">
        <w:rPr>
          <w:rFonts w:ascii="Arial" w:hAnsi="Arial"/>
          <w:color w:val="000000"/>
          <w:sz w:val="19"/>
          <w:szCs w:val="19"/>
        </w:rPr>
        <w:tab/>
        <w:t>9</w:t>
      </w:r>
    </w:p>
    <w:p w:rsidR="0098451F" w:rsidRPr="00EB0C2D" w:rsidRDefault="0098451F" w:rsidP="00EB0C2D">
      <w:pPr>
        <w:widowControl/>
        <w:shd w:val="clear" w:color="auto" w:fill="FFFFFF"/>
        <w:tabs>
          <w:tab w:val="right" w:pos="9072"/>
        </w:tabs>
        <w:spacing w:after="40"/>
        <w:ind w:left="1418" w:right="285" w:hanging="567"/>
        <w:rPr>
          <w:rFonts w:ascii="Arial" w:hAnsi="Arial"/>
          <w:color w:val="000000"/>
          <w:sz w:val="19"/>
          <w:szCs w:val="19"/>
        </w:rPr>
      </w:pPr>
      <w:r w:rsidRPr="00EB0C2D">
        <w:rPr>
          <w:rFonts w:ascii="Arial" w:hAnsi="Arial"/>
          <w:color w:val="000000"/>
          <w:sz w:val="19"/>
          <w:szCs w:val="19"/>
        </w:rPr>
        <w:t>4.7</w:t>
      </w:r>
      <w:r w:rsidRPr="00EB0C2D">
        <w:rPr>
          <w:rFonts w:ascii="Arial" w:hAnsi="Arial"/>
          <w:color w:val="000000"/>
          <w:sz w:val="19"/>
          <w:szCs w:val="19"/>
        </w:rPr>
        <w:tab/>
        <w:t>Приемка ядерного топлива для инкапсуляции</w:t>
      </w:r>
      <w:r w:rsidRPr="00EB0C2D">
        <w:rPr>
          <w:rFonts w:ascii="Arial" w:hAnsi="Arial"/>
          <w:color w:val="000000"/>
          <w:sz w:val="19"/>
          <w:szCs w:val="19"/>
        </w:rPr>
        <w:tab/>
        <w:t>10</w:t>
      </w:r>
    </w:p>
    <w:p w:rsidR="0098451F" w:rsidRPr="00EB0C2D" w:rsidRDefault="0098451F" w:rsidP="00EB0C2D">
      <w:pPr>
        <w:widowControl/>
        <w:shd w:val="clear" w:color="auto" w:fill="FFFFFF"/>
        <w:tabs>
          <w:tab w:val="right" w:pos="9072"/>
        </w:tabs>
        <w:spacing w:after="40"/>
        <w:ind w:left="1418" w:right="285" w:hanging="567"/>
        <w:rPr>
          <w:rFonts w:ascii="Arial" w:hAnsi="Arial"/>
          <w:color w:val="000000"/>
          <w:sz w:val="19"/>
          <w:szCs w:val="19"/>
        </w:rPr>
      </w:pPr>
      <w:r w:rsidRPr="00EB0C2D">
        <w:rPr>
          <w:rFonts w:ascii="Arial" w:hAnsi="Arial"/>
          <w:color w:val="000000"/>
          <w:sz w:val="19"/>
          <w:szCs w:val="19"/>
        </w:rPr>
        <w:t>4.8</w:t>
      </w:r>
      <w:r w:rsidRPr="00EB0C2D">
        <w:rPr>
          <w:rFonts w:ascii="Arial" w:hAnsi="Arial"/>
          <w:color w:val="000000"/>
          <w:sz w:val="19"/>
          <w:szCs w:val="19"/>
        </w:rPr>
        <w:tab/>
        <w:t>Инкапсуляция</w:t>
      </w:r>
      <w:r w:rsidRPr="00EB0C2D">
        <w:rPr>
          <w:rFonts w:ascii="Arial" w:hAnsi="Arial"/>
          <w:color w:val="000000"/>
          <w:sz w:val="19"/>
          <w:szCs w:val="19"/>
        </w:rPr>
        <w:tab/>
        <w:t>10</w:t>
      </w:r>
    </w:p>
    <w:p w:rsidR="0098451F" w:rsidRPr="00EB0C2D" w:rsidRDefault="0098451F" w:rsidP="00EB0C2D">
      <w:pPr>
        <w:widowControl/>
        <w:shd w:val="clear" w:color="auto" w:fill="FFFFFF"/>
        <w:tabs>
          <w:tab w:val="right" w:pos="9072"/>
        </w:tabs>
        <w:spacing w:after="40"/>
        <w:ind w:left="1418" w:right="285" w:hanging="567"/>
        <w:rPr>
          <w:rFonts w:ascii="Arial" w:hAnsi="Arial"/>
          <w:color w:val="000000"/>
          <w:sz w:val="19"/>
          <w:szCs w:val="19"/>
        </w:rPr>
      </w:pPr>
      <w:r w:rsidRPr="00EB0C2D">
        <w:rPr>
          <w:rFonts w:ascii="Arial" w:hAnsi="Arial"/>
          <w:color w:val="000000"/>
          <w:sz w:val="19"/>
          <w:szCs w:val="19"/>
        </w:rPr>
        <w:t>4.9</w:t>
      </w:r>
      <w:proofErr w:type="gramStart"/>
      <w:r w:rsidRPr="00EB0C2D">
        <w:rPr>
          <w:rFonts w:ascii="Arial" w:hAnsi="Arial"/>
          <w:color w:val="000000"/>
          <w:sz w:val="19"/>
          <w:szCs w:val="19"/>
        </w:rPr>
        <w:tab/>
        <w:t>Д</w:t>
      </w:r>
      <w:proofErr w:type="gramEnd"/>
      <w:r w:rsidRPr="00EB0C2D">
        <w:rPr>
          <w:rFonts w:ascii="Arial" w:hAnsi="Arial"/>
          <w:color w:val="000000"/>
          <w:sz w:val="19"/>
          <w:szCs w:val="19"/>
        </w:rPr>
        <w:t>ругая проектная информация</w:t>
      </w:r>
      <w:r w:rsidRPr="00EB0C2D">
        <w:rPr>
          <w:rFonts w:ascii="Arial" w:hAnsi="Arial"/>
          <w:color w:val="000000"/>
          <w:sz w:val="19"/>
          <w:szCs w:val="19"/>
        </w:rPr>
        <w:tab/>
        <w:t>10</w:t>
      </w:r>
    </w:p>
    <w:p w:rsidR="00EB0C2D" w:rsidRPr="00EB0C2D" w:rsidRDefault="00EB0C2D" w:rsidP="00EB0C2D">
      <w:pPr>
        <w:widowControl/>
        <w:shd w:val="clear" w:color="auto" w:fill="FFFFFF"/>
        <w:tabs>
          <w:tab w:val="right" w:pos="9072"/>
        </w:tabs>
        <w:spacing w:after="60"/>
        <w:ind w:left="1418" w:right="285" w:hanging="567"/>
        <w:jc w:val="both"/>
        <w:rPr>
          <w:rFonts w:ascii="Arial" w:hAnsi="Arial"/>
          <w:color w:val="000000"/>
          <w:sz w:val="14"/>
          <w:szCs w:val="14"/>
        </w:rPr>
      </w:pPr>
    </w:p>
    <w:p w:rsidR="0098451F" w:rsidRPr="0098451F" w:rsidRDefault="0098451F" w:rsidP="0098451F">
      <w:pPr>
        <w:widowControl/>
        <w:pBdr>
          <w:bottom w:val="single" w:sz="4" w:space="1" w:color="auto"/>
        </w:pBdr>
        <w:shd w:val="clear" w:color="auto" w:fill="FFFFFF"/>
        <w:tabs>
          <w:tab w:val="right" w:pos="9072"/>
        </w:tabs>
        <w:spacing w:before="120"/>
        <w:ind w:left="1418" w:right="284" w:hanging="567"/>
        <w:rPr>
          <w:rFonts w:ascii="Arial" w:hAnsi="Arial"/>
          <w:smallCaps/>
          <w:color w:val="000000"/>
        </w:rPr>
      </w:pPr>
      <w:r w:rsidRPr="0098451F">
        <w:rPr>
          <w:rFonts w:ascii="Arial" w:hAnsi="Arial"/>
          <w:smallCaps/>
          <w:color w:val="000000"/>
        </w:rPr>
        <w:t>5</w:t>
      </w:r>
      <w:r w:rsidRPr="0098451F">
        <w:rPr>
          <w:rFonts w:ascii="Arial" w:hAnsi="Arial"/>
          <w:smallCaps/>
          <w:color w:val="000000"/>
        </w:rPr>
        <w:tab/>
      </w:r>
      <w:r w:rsidR="00EB0C2D" w:rsidRPr="0098451F">
        <w:rPr>
          <w:rFonts w:ascii="Arial" w:hAnsi="Arial"/>
          <w:smallCaps/>
          <w:color w:val="000000"/>
        </w:rPr>
        <w:t>Доставка ядерного топлива на территорию установки и начало эксплуатации</w:t>
      </w:r>
      <w:r w:rsidRPr="0098451F">
        <w:rPr>
          <w:rFonts w:ascii="Arial" w:hAnsi="Arial"/>
          <w:smallCaps/>
          <w:color w:val="000000"/>
        </w:rPr>
        <w:tab/>
        <w:t>11</w:t>
      </w:r>
    </w:p>
    <w:p w:rsidR="00EB0C2D" w:rsidRPr="00EB0C2D" w:rsidRDefault="00EB0C2D" w:rsidP="00EB0C2D">
      <w:pPr>
        <w:widowControl/>
        <w:shd w:val="clear" w:color="auto" w:fill="FFFFFF"/>
        <w:tabs>
          <w:tab w:val="right" w:pos="9072"/>
        </w:tabs>
        <w:spacing w:after="60"/>
        <w:ind w:left="1418" w:right="285" w:hanging="567"/>
        <w:jc w:val="both"/>
        <w:rPr>
          <w:rFonts w:ascii="Arial" w:hAnsi="Arial"/>
          <w:color w:val="000000"/>
          <w:sz w:val="14"/>
          <w:szCs w:val="14"/>
        </w:rPr>
      </w:pPr>
    </w:p>
    <w:p w:rsidR="0098451F" w:rsidRPr="0098451F" w:rsidRDefault="0098451F" w:rsidP="0098451F">
      <w:pPr>
        <w:widowControl/>
        <w:pBdr>
          <w:bottom w:val="single" w:sz="4" w:space="1" w:color="auto"/>
        </w:pBdr>
        <w:shd w:val="clear" w:color="auto" w:fill="FFFFFF"/>
        <w:tabs>
          <w:tab w:val="right" w:pos="9072"/>
        </w:tabs>
        <w:spacing w:before="120"/>
        <w:ind w:left="1418" w:right="284" w:hanging="567"/>
        <w:rPr>
          <w:rFonts w:ascii="Arial" w:hAnsi="Arial"/>
          <w:smallCaps/>
          <w:color w:val="000000"/>
        </w:rPr>
      </w:pPr>
      <w:r w:rsidRPr="0098451F">
        <w:rPr>
          <w:rFonts w:ascii="Arial" w:hAnsi="Arial"/>
          <w:smallCaps/>
          <w:color w:val="000000"/>
        </w:rPr>
        <w:t>6</w:t>
      </w:r>
      <w:r w:rsidRPr="0098451F">
        <w:rPr>
          <w:rFonts w:ascii="Arial" w:hAnsi="Arial"/>
          <w:smallCaps/>
          <w:color w:val="000000"/>
        </w:rPr>
        <w:tab/>
      </w:r>
      <w:r w:rsidR="00EB0C2D" w:rsidRPr="0098451F">
        <w:rPr>
          <w:rFonts w:ascii="Arial" w:hAnsi="Arial"/>
          <w:smallCaps/>
          <w:color w:val="000000"/>
        </w:rPr>
        <w:t>Эксплуатация установки</w:t>
      </w:r>
      <w:r w:rsidRPr="0098451F">
        <w:rPr>
          <w:rFonts w:ascii="Arial" w:hAnsi="Arial"/>
          <w:smallCaps/>
          <w:color w:val="000000"/>
        </w:rPr>
        <w:tab/>
        <w:t>11</w:t>
      </w:r>
    </w:p>
    <w:p w:rsidR="00EB0C2D" w:rsidRPr="00EB0C2D" w:rsidRDefault="00EB0C2D" w:rsidP="00EB0C2D">
      <w:pPr>
        <w:widowControl/>
        <w:shd w:val="clear" w:color="auto" w:fill="FFFFFF"/>
        <w:tabs>
          <w:tab w:val="right" w:pos="9072"/>
        </w:tabs>
        <w:spacing w:after="60"/>
        <w:ind w:left="1418" w:right="285" w:hanging="567"/>
        <w:jc w:val="both"/>
        <w:rPr>
          <w:rFonts w:ascii="Arial" w:hAnsi="Arial"/>
          <w:color w:val="000000"/>
          <w:sz w:val="14"/>
          <w:szCs w:val="14"/>
        </w:rPr>
      </w:pPr>
    </w:p>
    <w:p w:rsidR="0098451F" w:rsidRPr="0098451F" w:rsidRDefault="0098451F" w:rsidP="0098451F">
      <w:pPr>
        <w:widowControl/>
        <w:pBdr>
          <w:bottom w:val="single" w:sz="4" w:space="1" w:color="auto"/>
        </w:pBdr>
        <w:shd w:val="clear" w:color="auto" w:fill="FFFFFF"/>
        <w:tabs>
          <w:tab w:val="right" w:pos="9072"/>
        </w:tabs>
        <w:spacing w:before="120"/>
        <w:ind w:left="1418" w:right="284" w:hanging="567"/>
        <w:rPr>
          <w:rFonts w:ascii="Arial" w:hAnsi="Arial"/>
          <w:smallCaps/>
          <w:color w:val="000000"/>
        </w:rPr>
      </w:pPr>
      <w:r w:rsidRPr="0098451F">
        <w:rPr>
          <w:rFonts w:ascii="Arial" w:hAnsi="Arial"/>
          <w:smallCaps/>
          <w:color w:val="000000"/>
        </w:rPr>
        <w:t>7</w:t>
      </w:r>
      <w:r w:rsidRPr="0098451F">
        <w:rPr>
          <w:rFonts w:ascii="Arial" w:hAnsi="Arial"/>
          <w:smallCaps/>
          <w:color w:val="000000"/>
        </w:rPr>
        <w:tab/>
      </w:r>
      <w:r w:rsidR="00EB0C2D" w:rsidRPr="0098451F">
        <w:rPr>
          <w:rFonts w:ascii="Arial" w:hAnsi="Arial"/>
          <w:smallCaps/>
          <w:color w:val="000000"/>
        </w:rPr>
        <w:t>Документы, предоставляемые в</w:t>
      </w:r>
      <w:r w:rsidR="00EB0C2D" w:rsidRPr="00EB0C2D">
        <w:rPr>
          <w:rFonts w:ascii="Arial" w:hAnsi="Arial"/>
          <w:smallCaps/>
          <w:color w:val="000000"/>
        </w:rPr>
        <w:t xml:space="preserve"> </w:t>
      </w:r>
      <w:r w:rsidR="00EB0C2D" w:rsidRPr="0098451F">
        <w:rPr>
          <w:rFonts w:ascii="Arial" w:hAnsi="Arial"/>
          <w:smallCaps/>
          <w:color w:val="000000"/>
        </w:rPr>
        <w:t>STUK</w:t>
      </w:r>
      <w:r w:rsidRPr="0098451F">
        <w:rPr>
          <w:rFonts w:ascii="Arial" w:hAnsi="Arial"/>
          <w:smallCaps/>
          <w:color w:val="000000"/>
        </w:rPr>
        <w:tab/>
        <w:t>12</w:t>
      </w:r>
    </w:p>
    <w:p w:rsidR="000B4BDA" w:rsidRDefault="00407AB7" w:rsidP="0098451F">
      <w:pPr>
        <w:widowControl/>
        <w:shd w:val="clear" w:color="auto" w:fill="FFFFFF"/>
        <w:tabs>
          <w:tab w:val="right" w:pos="9072"/>
        </w:tabs>
        <w:spacing w:before="60" w:after="40"/>
        <w:ind w:left="1418" w:right="284" w:hanging="567"/>
        <w:jc w:val="right"/>
        <w:rPr>
          <w:rFonts w:ascii="Arial" w:hAnsi="Arial"/>
          <w:color w:val="000000"/>
        </w:rPr>
      </w:pPr>
      <w:r w:rsidRPr="0098451F">
        <w:rPr>
          <w:rFonts w:ascii="Arial" w:hAnsi="Arial"/>
          <w:color w:val="000000"/>
        </w:rPr>
        <w:t>продолжение</w:t>
      </w:r>
    </w:p>
    <w:p w:rsidR="00B54E98" w:rsidRPr="0098451F" w:rsidRDefault="00B54E98" w:rsidP="0098451F">
      <w:pPr>
        <w:widowControl/>
        <w:shd w:val="clear" w:color="auto" w:fill="FFFFFF"/>
        <w:tabs>
          <w:tab w:val="right" w:pos="9072"/>
        </w:tabs>
        <w:spacing w:before="60" w:after="40"/>
        <w:ind w:left="1418" w:right="284" w:hanging="567"/>
        <w:jc w:val="right"/>
        <w:rPr>
          <w:rFonts w:ascii="Arial" w:hAnsi="Arial"/>
          <w:color w:val="000000"/>
        </w:rPr>
      </w:pPr>
    </w:p>
    <w:p w:rsidR="000B4BDA" w:rsidRPr="0098451F" w:rsidRDefault="00407AB7" w:rsidP="0098451F">
      <w:pPr>
        <w:widowControl/>
        <w:pBdr>
          <w:bottom w:val="single" w:sz="6" w:space="1" w:color="auto"/>
        </w:pBdr>
        <w:shd w:val="clear" w:color="auto" w:fill="FFFFFF"/>
        <w:spacing w:before="120"/>
        <w:ind w:left="851" w:right="284"/>
        <w:jc w:val="both"/>
        <w:rPr>
          <w:rFonts w:ascii="Arial" w:hAnsi="Arial"/>
          <w:color w:val="000000"/>
          <w:sz w:val="18"/>
          <w:szCs w:val="18"/>
        </w:rPr>
      </w:pPr>
      <w:r w:rsidRPr="0098451F">
        <w:rPr>
          <w:rFonts w:ascii="Arial" w:hAnsi="Arial"/>
          <w:color w:val="000000"/>
          <w:sz w:val="18"/>
          <w:szCs w:val="18"/>
        </w:rPr>
        <w:t>Применительно к новым ядерным установкам настоящее руководство должно вступить в силу 01.12.2013 и действовать впредь до получения дальнейших распоряжений. Применительно к</w:t>
      </w:r>
      <w:r w:rsidR="000B7AF4">
        <w:rPr>
          <w:rFonts w:ascii="Arial" w:hAnsi="Arial"/>
          <w:color w:val="000000"/>
          <w:sz w:val="18"/>
          <w:szCs w:val="18"/>
        </w:rPr>
        <w:t> </w:t>
      </w:r>
      <w:r w:rsidRPr="0098451F">
        <w:rPr>
          <w:rFonts w:ascii="Arial" w:hAnsi="Arial"/>
          <w:color w:val="000000"/>
          <w:sz w:val="18"/>
          <w:szCs w:val="18"/>
        </w:rPr>
        <w:t>находящимся в эксплуатации и строящимся ядерным установкам настоящее руководство должно вводиться в действие по отдельному решению STUK. Настоящее руководство заменяет Руководства YVL 6.8 и YVL 8.5.</w:t>
      </w:r>
    </w:p>
    <w:p w:rsidR="000B4BDA" w:rsidRPr="0098451F" w:rsidRDefault="00407AB7" w:rsidP="0098451F">
      <w:pPr>
        <w:widowControl/>
        <w:shd w:val="clear" w:color="auto" w:fill="FFFFFF"/>
        <w:spacing w:before="60"/>
        <w:ind w:left="3686" w:hanging="2835"/>
        <w:rPr>
          <w:rFonts w:ascii="Arial" w:hAnsi="Arial"/>
          <w:color w:val="000000"/>
          <w:spacing w:val="-6"/>
          <w:sz w:val="19"/>
          <w:szCs w:val="19"/>
        </w:rPr>
      </w:pPr>
      <w:r w:rsidRPr="0098451F">
        <w:rPr>
          <w:rFonts w:ascii="Arial" w:hAnsi="Arial"/>
          <w:color w:val="000000"/>
          <w:sz w:val="19"/>
          <w:szCs w:val="19"/>
        </w:rPr>
        <w:t>Первое издание</w:t>
      </w:r>
      <w:r w:rsidRPr="0098451F">
        <w:rPr>
          <w:rFonts w:ascii="Arial" w:hAnsi="Arial"/>
          <w:color w:val="000000"/>
          <w:sz w:val="19"/>
          <w:szCs w:val="19"/>
        </w:rPr>
        <w:tab/>
      </w:r>
      <w:r w:rsidRPr="0098451F">
        <w:rPr>
          <w:rFonts w:ascii="Arial" w:hAnsi="Arial"/>
          <w:color w:val="000000"/>
          <w:spacing w:val="-6"/>
          <w:sz w:val="19"/>
          <w:szCs w:val="19"/>
        </w:rPr>
        <w:t xml:space="preserve">ISBN 978-952-309-121-4 (печатный экземпляр) </w:t>
      </w:r>
      <w:proofErr w:type="spellStart"/>
      <w:r w:rsidRPr="0098451F">
        <w:rPr>
          <w:rFonts w:ascii="Arial" w:hAnsi="Arial"/>
          <w:color w:val="000000"/>
          <w:spacing w:val="-6"/>
          <w:sz w:val="19"/>
          <w:szCs w:val="19"/>
        </w:rPr>
        <w:t>Kopijyvä</w:t>
      </w:r>
      <w:proofErr w:type="spellEnd"/>
      <w:r w:rsidRPr="0098451F">
        <w:rPr>
          <w:rFonts w:ascii="Arial" w:hAnsi="Arial"/>
          <w:color w:val="000000"/>
          <w:spacing w:val="-6"/>
          <w:sz w:val="19"/>
          <w:szCs w:val="19"/>
        </w:rPr>
        <w:t xml:space="preserve"> </w:t>
      </w:r>
      <w:proofErr w:type="spellStart"/>
      <w:r w:rsidRPr="0098451F">
        <w:rPr>
          <w:rFonts w:ascii="Arial" w:hAnsi="Arial"/>
          <w:color w:val="000000"/>
          <w:spacing w:val="-6"/>
          <w:sz w:val="19"/>
          <w:szCs w:val="19"/>
        </w:rPr>
        <w:t>Oy</w:t>
      </w:r>
      <w:proofErr w:type="spellEnd"/>
      <w:r w:rsidRPr="0098451F">
        <w:rPr>
          <w:rFonts w:ascii="Arial" w:hAnsi="Arial"/>
          <w:color w:val="000000"/>
          <w:spacing w:val="-6"/>
          <w:sz w:val="19"/>
          <w:szCs w:val="19"/>
        </w:rPr>
        <w:t xml:space="preserve"> 2014</w:t>
      </w:r>
    </w:p>
    <w:p w:rsidR="000B4BDA" w:rsidRDefault="00407AB7" w:rsidP="0098451F">
      <w:pPr>
        <w:widowControl/>
        <w:shd w:val="clear" w:color="auto" w:fill="FFFFFF"/>
        <w:spacing w:before="60"/>
        <w:ind w:left="3686" w:hanging="2835"/>
        <w:rPr>
          <w:rFonts w:ascii="Arial" w:hAnsi="Arial"/>
          <w:color w:val="000000"/>
          <w:sz w:val="19"/>
          <w:szCs w:val="19"/>
        </w:rPr>
      </w:pPr>
      <w:r w:rsidRPr="0098451F">
        <w:rPr>
          <w:rFonts w:ascii="Arial" w:hAnsi="Arial"/>
          <w:color w:val="000000"/>
          <w:sz w:val="19"/>
          <w:szCs w:val="19"/>
        </w:rPr>
        <w:t>Хельсинки 2014</w:t>
      </w:r>
      <w:r w:rsidRPr="0098451F">
        <w:rPr>
          <w:rFonts w:ascii="Arial" w:hAnsi="Arial"/>
          <w:color w:val="000000"/>
          <w:sz w:val="19"/>
          <w:szCs w:val="19"/>
        </w:rPr>
        <w:tab/>
      </w:r>
      <w:proofErr w:type="spellStart"/>
      <w:r w:rsidRPr="0098451F">
        <w:rPr>
          <w:rFonts w:ascii="Arial" w:hAnsi="Arial"/>
          <w:color w:val="000000"/>
          <w:sz w:val="19"/>
          <w:szCs w:val="19"/>
        </w:rPr>
        <w:t>ISBN</w:t>
      </w:r>
      <w:proofErr w:type="spellEnd"/>
      <w:r w:rsidRPr="0098451F">
        <w:rPr>
          <w:rFonts w:ascii="Arial" w:hAnsi="Arial"/>
          <w:color w:val="000000"/>
          <w:sz w:val="19"/>
          <w:szCs w:val="19"/>
        </w:rPr>
        <w:t xml:space="preserve"> 978-952-309-122-1 (</w:t>
      </w:r>
      <w:proofErr w:type="spellStart"/>
      <w:r w:rsidRPr="0098451F">
        <w:rPr>
          <w:rFonts w:ascii="Arial" w:hAnsi="Arial"/>
          <w:color w:val="000000"/>
          <w:sz w:val="19"/>
          <w:szCs w:val="19"/>
        </w:rPr>
        <w:t>pdf</w:t>
      </w:r>
      <w:proofErr w:type="spellEnd"/>
      <w:r w:rsidRPr="0098451F">
        <w:rPr>
          <w:rFonts w:ascii="Arial" w:hAnsi="Arial"/>
          <w:color w:val="000000"/>
          <w:sz w:val="19"/>
          <w:szCs w:val="19"/>
        </w:rPr>
        <w:t>)</w:t>
      </w:r>
      <w:r w:rsidR="0098451F" w:rsidRPr="00E6579B">
        <w:rPr>
          <w:rFonts w:ascii="Arial" w:hAnsi="Arial"/>
          <w:color w:val="000000"/>
          <w:sz w:val="19"/>
          <w:szCs w:val="19"/>
        </w:rPr>
        <w:br/>
      </w:r>
      <w:proofErr w:type="spellStart"/>
      <w:r w:rsidRPr="0098451F">
        <w:rPr>
          <w:rFonts w:ascii="Arial" w:hAnsi="Arial"/>
          <w:color w:val="000000"/>
          <w:sz w:val="19"/>
          <w:szCs w:val="19"/>
        </w:rPr>
        <w:t>ISBN</w:t>
      </w:r>
      <w:proofErr w:type="spellEnd"/>
      <w:r w:rsidRPr="0098451F">
        <w:rPr>
          <w:rFonts w:ascii="Arial" w:hAnsi="Arial"/>
          <w:color w:val="000000"/>
          <w:sz w:val="19"/>
          <w:szCs w:val="19"/>
        </w:rPr>
        <w:t xml:space="preserve"> 978-952-309-123-8 (</w:t>
      </w:r>
      <w:proofErr w:type="spellStart"/>
      <w:r w:rsidRPr="0098451F">
        <w:rPr>
          <w:rFonts w:ascii="Arial" w:hAnsi="Arial"/>
          <w:color w:val="000000"/>
          <w:sz w:val="19"/>
          <w:szCs w:val="19"/>
        </w:rPr>
        <w:t>html</w:t>
      </w:r>
      <w:proofErr w:type="spellEnd"/>
      <w:r w:rsidRPr="0098451F">
        <w:rPr>
          <w:rFonts w:ascii="Arial" w:hAnsi="Arial"/>
          <w:color w:val="000000"/>
          <w:sz w:val="19"/>
          <w:szCs w:val="19"/>
        </w:rPr>
        <w:t>)</w:t>
      </w:r>
    </w:p>
    <w:p w:rsidR="00537657" w:rsidRDefault="00537657" w:rsidP="0098451F">
      <w:pPr>
        <w:widowControl/>
        <w:shd w:val="clear" w:color="auto" w:fill="FFFFFF"/>
        <w:spacing w:before="60"/>
        <w:ind w:left="3686" w:hanging="2835"/>
        <w:rPr>
          <w:rFonts w:ascii="Arial" w:hAnsi="Arial"/>
          <w:color w:val="000000"/>
          <w:sz w:val="19"/>
          <w:szCs w:val="19"/>
        </w:rPr>
      </w:pPr>
    </w:p>
    <w:p w:rsidR="00B54E98" w:rsidRDefault="00B54E98" w:rsidP="0098451F">
      <w:pPr>
        <w:widowControl/>
        <w:shd w:val="clear" w:color="auto" w:fill="FFFFFF"/>
        <w:spacing w:before="60"/>
        <w:ind w:left="3686" w:hanging="2835"/>
        <w:rPr>
          <w:rFonts w:ascii="Arial" w:hAnsi="Arial"/>
          <w:color w:val="000000"/>
          <w:sz w:val="19"/>
          <w:szCs w:val="19"/>
        </w:rPr>
      </w:pPr>
    </w:p>
    <w:p w:rsidR="00B54E98" w:rsidRDefault="00B54E98" w:rsidP="0098451F">
      <w:pPr>
        <w:widowControl/>
        <w:shd w:val="clear" w:color="auto" w:fill="FFFFFF"/>
        <w:spacing w:before="60"/>
        <w:ind w:left="3686" w:hanging="2835"/>
        <w:rPr>
          <w:rFonts w:ascii="Arial" w:hAnsi="Arial"/>
          <w:color w:val="000000"/>
          <w:sz w:val="19"/>
          <w:szCs w:val="19"/>
        </w:rPr>
      </w:pPr>
    </w:p>
    <w:tbl>
      <w:tblPr>
        <w:tblW w:w="5002" w:type="pct"/>
        <w:tblInd w:w="40" w:type="dxa"/>
        <w:tblLayout w:type="fixed"/>
        <w:tblCellMar>
          <w:left w:w="40" w:type="dxa"/>
          <w:right w:w="40" w:type="dxa"/>
        </w:tblCellMar>
        <w:tblLook w:val="0000"/>
      </w:tblPr>
      <w:tblGrid>
        <w:gridCol w:w="3508"/>
        <w:gridCol w:w="5933"/>
      </w:tblGrid>
      <w:tr w:rsidR="00537657" w:rsidRPr="007123BE" w:rsidTr="00A574C4">
        <w:trPr>
          <w:trHeight w:val="878"/>
        </w:trPr>
        <w:tc>
          <w:tcPr>
            <w:tcW w:w="3508" w:type="dxa"/>
            <w:tcBorders>
              <w:top w:val="nil"/>
              <w:left w:val="nil"/>
              <w:bottom w:val="nil"/>
              <w:right w:val="nil"/>
            </w:tcBorders>
            <w:shd w:val="clear" w:color="auto" w:fill="FFFFFF"/>
            <w:vAlign w:val="center"/>
          </w:tcPr>
          <w:p w:rsidR="00211B6F" w:rsidRPr="00F266F7" w:rsidRDefault="00211B6F" w:rsidP="00211B6F">
            <w:pPr>
              <w:widowControl/>
              <w:shd w:val="clear" w:color="auto" w:fill="FFFFFF"/>
              <w:spacing w:before="80"/>
              <w:ind w:right="17"/>
              <w:jc w:val="right"/>
              <w:rPr>
                <w:rFonts w:ascii="Arial" w:hAnsi="Arial" w:cs="Arial"/>
                <w:b/>
                <w:color w:val="000000"/>
                <w:sz w:val="12"/>
                <w:szCs w:val="12"/>
              </w:rPr>
            </w:pPr>
            <w:r w:rsidRPr="007123BE">
              <w:rPr>
                <w:rFonts w:ascii="Arial" w:hAnsi="Arial" w:cs="Arial"/>
                <w:b/>
                <w:color w:val="000000"/>
                <w:sz w:val="24"/>
                <w:lang w:val="en-US"/>
              </w:rPr>
              <w:t>STUK</w:t>
            </w:r>
            <w:r w:rsidRPr="00F266F7">
              <w:rPr>
                <w:rFonts w:ascii="Arial" w:hAnsi="Arial" w:cs="Arial"/>
                <w:b/>
                <w:color w:val="000000"/>
                <w:sz w:val="24"/>
              </w:rPr>
              <w:t xml:space="preserve"> </w:t>
            </w:r>
            <w:r w:rsidRPr="00F266F7">
              <w:rPr>
                <w:rFonts w:ascii="Arial" w:hAnsi="Arial" w:cs="Arial"/>
                <w:b/>
                <w:color w:val="000000"/>
                <w:sz w:val="14"/>
              </w:rPr>
              <w:t>•</w:t>
            </w:r>
            <w:r w:rsidRPr="00F266F7">
              <w:rPr>
                <w:rFonts w:ascii="Arial" w:hAnsi="Arial" w:cs="Arial"/>
                <w:b/>
                <w:color w:val="000000"/>
                <w:sz w:val="24"/>
              </w:rPr>
              <w:t xml:space="preserve"> </w:t>
            </w:r>
            <w:r w:rsidRPr="007123BE">
              <w:rPr>
                <w:rFonts w:ascii="Arial" w:hAnsi="Arial" w:cs="Arial"/>
                <w:b/>
                <w:color w:val="000000"/>
                <w:sz w:val="12"/>
                <w:szCs w:val="12"/>
                <w:lang w:val="en-US"/>
              </w:rPr>
              <w:t>S</w:t>
            </w:r>
            <w:r w:rsidRPr="00F266F7">
              <w:rPr>
                <w:rFonts w:ascii="Arial" w:hAnsi="Arial" w:cs="Arial"/>
                <w:b/>
                <w:color w:val="000000"/>
                <w:sz w:val="12"/>
                <w:szCs w:val="12"/>
              </w:rPr>
              <w:t>Ä</w:t>
            </w:r>
            <w:r w:rsidRPr="007123BE">
              <w:rPr>
                <w:rFonts w:ascii="Arial" w:hAnsi="Arial" w:cs="Arial"/>
                <w:b/>
                <w:color w:val="000000"/>
                <w:sz w:val="12"/>
                <w:szCs w:val="12"/>
                <w:lang w:val="en-US"/>
              </w:rPr>
              <w:t>TEILYTURVAKESKUS</w:t>
            </w:r>
          </w:p>
          <w:p w:rsidR="00537657" w:rsidRPr="00F266F7" w:rsidRDefault="00211B6F" w:rsidP="00211B6F">
            <w:pPr>
              <w:widowControl/>
              <w:shd w:val="clear" w:color="auto" w:fill="FFFFFF"/>
              <w:spacing w:after="80" w:line="300" w:lineRule="auto"/>
              <w:ind w:right="17"/>
              <w:jc w:val="right"/>
              <w:rPr>
                <w:rFonts w:ascii="Arial" w:hAnsi="Arial" w:cs="Arial"/>
              </w:rPr>
            </w:pPr>
            <w:r w:rsidRPr="007123BE">
              <w:rPr>
                <w:rFonts w:ascii="Arial" w:hAnsi="Arial" w:cs="Arial"/>
                <w:b/>
                <w:color w:val="000000"/>
                <w:sz w:val="12"/>
                <w:szCs w:val="12"/>
                <w:lang w:val="en-US"/>
              </w:rPr>
              <w:t>STR</w:t>
            </w:r>
            <w:r w:rsidRPr="00AA3B66">
              <w:rPr>
                <w:rStyle w:val="A30"/>
                <w:rFonts w:ascii="Arial" w:hAnsi="Arial" w:cs="Arial"/>
                <w:sz w:val="12"/>
                <w:szCs w:val="12"/>
              </w:rPr>
              <w:t>Å</w:t>
            </w:r>
            <w:r w:rsidRPr="007123BE">
              <w:rPr>
                <w:rFonts w:ascii="Arial" w:hAnsi="Arial" w:cs="Arial"/>
                <w:b/>
                <w:color w:val="000000"/>
                <w:sz w:val="12"/>
                <w:szCs w:val="12"/>
                <w:lang w:val="en-US"/>
              </w:rPr>
              <w:t>LS</w:t>
            </w:r>
            <w:r w:rsidRPr="00F266F7">
              <w:rPr>
                <w:rFonts w:ascii="Arial" w:hAnsi="Arial" w:cs="Arial"/>
                <w:b/>
                <w:color w:val="000000"/>
                <w:sz w:val="12"/>
                <w:szCs w:val="12"/>
              </w:rPr>
              <w:t>Ä</w:t>
            </w:r>
            <w:r w:rsidRPr="007123BE">
              <w:rPr>
                <w:rFonts w:ascii="Arial" w:hAnsi="Arial" w:cs="Arial"/>
                <w:b/>
                <w:color w:val="000000"/>
                <w:sz w:val="12"/>
                <w:szCs w:val="12"/>
                <w:lang w:val="en-US"/>
              </w:rPr>
              <w:t>KERHETSCENTRALEN</w:t>
            </w:r>
            <w:r w:rsidRPr="00F266F7">
              <w:rPr>
                <w:rFonts w:ascii="Arial" w:hAnsi="Arial" w:cs="Arial"/>
                <w:b/>
                <w:color w:val="000000"/>
                <w:sz w:val="12"/>
                <w:szCs w:val="12"/>
              </w:rPr>
              <w:t xml:space="preserve"> / </w:t>
            </w:r>
            <w:r w:rsidRPr="007123BE">
              <w:rPr>
                <w:rFonts w:ascii="Arial" w:hAnsi="Arial" w:cs="Arial"/>
                <w:b/>
                <w:color w:val="000000"/>
                <w:sz w:val="12"/>
                <w:szCs w:val="12"/>
              </w:rPr>
              <w:t>НАДЗОРНЫЙ</w:t>
            </w:r>
            <w:r w:rsidRPr="00F266F7">
              <w:rPr>
                <w:rFonts w:ascii="Arial" w:hAnsi="Arial" w:cs="Arial"/>
                <w:b/>
                <w:color w:val="000000"/>
                <w:sz w:val="12"/>
                <w:szCs w:val="12"/>
              </w:rPr>
              <w:t xml:space="preserve"> </w:t>
            </w:r>
            <w:r w:rsidRPr="007123BE">
              <w:rPr>
                <w:rFonts w:ascii="Arial" w:hAnsi="Arial" w:cs="Arial"/>
                <w:b/>
                <w:color w:val="000000"/>
                <w:sz w:val="12"/>
                <w:szCs w:val="12"/>
              </w:rPr>
              <w:t>ОРГАН</w:t>
            </w:r>
            <w:r w:rsidRPr="00F266F7">
              <w:rPr>
                <w:rFonts w:ascii="Arial" w:hAnsi="Arial" w:cs="Arial"/>
                <w:b/>
                <w:color w:val="000000"/>
                <w:sz w:val="12"/>
                <w:szCs w:val="12"/>
              </w:rPr>
              <w:t xml:space="preserve"> </w:t>
            </w:r>
            <w:r w:rsidRPr="007123BE">
              <w:rPr>
                <w:rFonts w:ascii="Arial" w:hAnsi="Arial" w:cs="Arial"/>
                <w:b/>
                <w:color w:val="000000"/>
                <w:sz w:val="12"/>
                <w:szCs w:val="12"/>
              </w:rPr>
              <w:t>ПО</w:t>
            </w:r>
            <w:r>
              <w:rPr>
                <w:rFonts w:ascii="Arial" w:hAnsi="Arial" w:cs="Arial"/>
                <w:b/>
                <w:sz w:val="12"/>
                <w:szCs w:val="12"/>
              </w:rPr>
              <w:t> </w:t>
            </w:r>
            <w:r w:rsidRPr="007123BE">
              <w:rPr>
                <w:rFonts w:ascii="Arial" w:hAnsi="Arial" w:cs="Arial"/>
                <w:b/>
                <w:color w:val="000000"/>
                <w:sz w:val="12"/>
                <w:szCs w:val="12"/>
              </w:rPr>
              <w:t>РАДИАЦИОННОЙ</w:t>
            </w:r>
            <w:r w:rsidRPr="00F266F7">
              <w:rPr>
                <w:rFonts w:ascii="Arial" w:hAnsi="Arial" w:cs="Arial"/>
                <w:b/>
                <w:color w:val="000000"/>
                <w:sz w:val="12"/>
                <w:szCs w:val="12"/>
              </w:rPr>
              <w:t xml:space="preserve"> </w:t>
            </w:r>
            <w:r w:rsidRPr="007123BE">
              <w:rPr>
                <w:rFonts w:ascii="Arial" w:hAnsi="Arial" w:cs="Arial"/>
                <w:b/>
                <w:color w:val="000000"/>
                <w:sz w:val="12"/>
                <w:szCs w:val="12"/>
              </w:rPr>
              <w:t>И</w:t>
            </w:r>
            <w:r w:rsidRPr="00F266F7">
              <w:rPr>
                <w:rFonts w:ascii="Arial" w:hAnsi="Arial" w:cs="Arial"/>
                <w:b/>
                <w:color w:val="000000"/>
                <w:sz w:val="12"/>
                <w:szCs w:val="12"/>
              </w:rPr>
              <w:t xml:space="preserve"> </w:t>
            </w:r>
            <w:r w:rsidRPr="007123BE">
              <w:rPr>
                <w:rFonts w:ascii="Arial" w:hAnsi="Arial" w:cs="Arial"/>
                <w:b/>
                <w:color w:val="000000"/>
                <w:sz w:val="12"/>
                <w:szCs w:val="12"/>
              </w:rPr>
              <w:t>ЯДЕРНОЙ</w:t>
            </w:r>
            <w:r w:rsidRPr="00F266F7">
              <w:rPr>
                <w:rFonts w:ascii="Arial" w:hAnsi="Arial" w:cs="Arial"/>
                <w:b/>
                <w:color w:val="000000"/>
                <w:sz w:val="12"/>
                <w:szCs w:val="12"/>
              </w:rPr>
              <w:t xml:space="preserve"> </w:t>
            </w:r>
            <w:r w:rsidRPr="007123BE">
              <w:rPr>
                <w:rFonts w:ascii="Arial" w:hAnsi="Arial" w:cs="Arial"/>
                <w:b/>
                <w:color w:val="000000"/>
                <w:sz w:val="12"/>
                <w:szCs w:val="12"/>
              </w:rPr>
              <w:t>БЕЗОПАСНОСТИ</w:t>
            </w:r>
          </w:p>
        </w:tc>
        <w:tc>
          <w:tcPr>
            <w:tcW w:w="5933" w:type="dxa"/>
            <w:tcBorders>
              <w:top w:val="nil"/>
              <w:left w:val="nil"/>
              <w:bottom w:val="nil"/>
              <w:right w:val="nil"/>
            </w:tcBorders>
            <w:shd w:val="clear" w:color="auto" w:fill="FFFFFF"/>
            <w:vAlign w:val="center"/>
          </w:tcPr>
          <w:p w:rsidR="00537657" w:rsidRPr="00F266F7" w:rsidRDefault="00537657" w:rsidP="00A574C4">
            <w:pPr>
              <w:widowControl/>
              <w:shd w:val="clear" w:color="auto" w:fill="FFFFFF"/>
              <w:spacing w:after="60"/>
              <w:ind w:left="79"/>
              <w:rPr>
                <w:rFonts w:ascii="Arial" w:hAnsi="Arial" w:cs="Arial"/>
                <w:color w:val="000000"/>
                <w:sz w:val="12"/>
                <w:szCs w:val="12"/>
              </w:rPr>
            </w:pPr>
            <w:proofErr w:type="spellStart"/>
            <w:r w:rsidRPr="007123BE">
              <w:rPr>
                <w:rFonts w:ascii="Arial" w:hAnsi="Arial" w:cs="Arial"/>
                <w:color w:val="000000"/>
                <w:sz w:val="12"/>
                <w:szCs w:val="12"/>
                <w:lang w:val="en-US"/>
              </w:rPr>
              <w:t>Osoite</w:t>
            </w:r>
            <w:proofErr w:type="spellEnd"/>
            <w:r w:rsidR="000B7AF4">
              <w:rPr>
                <w:rFonts w:ascii="Arial" w:hAnsi="Arial" w:cs="Arial"/>
                <w:color w:val="000000"/>
                <w:sz w:val="12"/>
                <w:szCs w:val="12"/>
              </w:rPr>
              <w:t xml:space="preserve"> </w:t>
            </w:r>
            <w:r w:rsidRPr="00F266F7">
              <w:rPr>
                <w:rFonts w:ascii="Arial" w:hAnsi="Arial" w:cs="Arial"/>
                <w:color w:val="000000"/>
                <w:sz w:val="12"/>
                <w:szCs w:val="12"/>
              </w:rPr>
              <w:t>/</w:t>
            </w:r>
            <w:r w:rsidR="000B7AF4">
              <w:rPr>
                <w:rFonts w:ascii="Arial" w:hAnsi="Arial" w:cs="Arial"/>
                <w:color w:val="000000"/>
                <w:sz w:val="12"/>
                <w:szCs w:val="12"/>
              </w:rPr>
              <w:t xml:space="preserve"> </w:t>
            </w:r>
            <w:r w:rsidRPr="007123BE">
              <w:rPr>
                <w:rFonts w:ascii="Arial" w:hAnsi="Arial" w:cs="Arial"/>
                <w:color w:val="000000"/>
                <w:sz w:val="12"/>
                <w:szCs w:val="12"/>
              </w:rPr>
              <w:t>Адрес</w:t>
            </w:r>
            <w:r w:rsidRPr="00F266F7">
              <w:rPr>
                <w:rFonts w:ascii="Arial" w:hAnsi="Arial" w:cs="Arial"/>
                <w:color w:val="000000"/>
                <w:sz w:val="12"/>
                <w:szCs w:val="12"/>
              </w:rPr>
              <w:t xml:space="preserve"> • </w:t>
            </w:r>
            <w:proofErr w:type="spellStart"/>
            <w:r w:rsidRPr="007123BE">
              <w:rPr>
                <w:rFonts w:ascii="Arial" w:hAnsi="Arial" w:cs="Arial"/>
                <w:color w:val="000000"/>
                <w:sz w:val="12"/>
                <w:szCs w:val="12"/>
                <w:lang w:val="en-US"/>
              </w:rPr>
              <w:t>Laippatie</w:t>
            </w:r>
            <w:proofErr w:type="spellEnd"/>
            <w:r w:rsidRPr="00F266F7">
              <w:rPr>
                <w:rFonts w:ascii="Arial" w:hAnsi="Arial" w:cs="Arial"/>
                <w:color w:val="000000"/>
                <w:sz w:val="12"/>
                <w:szCs w:val="12"/>
              </w:rPr>
              <w:t xml:space="preserve"> 4, 00880 </w:t>
            </w:r>
            <w:r w:rsidRPr="007123BE">
              <w:rPr>
                <w:rFonts w:ascii="Arial" w:hAnsi="Arial" w:cs="Arial"/>
                <w:color w:val="000000"/>
                <w:sz w:val="12"/>
                <w:szCs w:val="12"/>
              </w:rPr>
              <w:t>Хельсинки</w:t>
            </w:r>
          </w:p>
          <w:p w:rsidR="00537657" w:rsidRPr="00F266F7" w:rsidRDefault="00537657" w:rsidP="00A574C4">
            <w:pPr>
              <w:widowControl/>
              <w:shd w:val="clear" w:color="auto" w:fill="FFFFFF"/>
              <w:spacing w:after="60"/>
              <w:ind w:left="79"/>
              <w:rPr>
                <w:rFonts w:ascii="Arial" w:hAnsi="Arial" w:cs="Arial"/>
                <w:color w:val="000000"/>
                <w:sz w:val="12"/>
                <w:szCs w:val="12"/>
              </w:rPr>
            </w:pPr>
            <w:proofErr w:type="spellStart"/>
            <w:r w:rsidRPr="007123BE">
              <w:rPr>
                <w:rFonts w:ascii="Arial" w:hAnsi="Arial" w:cs="Arial"/>
                <w:color w:val="000000"/>
                <w:sz w:val="12"/>
                <w:szCs w:val="12"/>
                <w:lang w:val="en-US"/>
              </w:rPr>
              <w:t>Postiosoite</w:t>
            </w:r>
            <w:proofErr w:type="spellEnd"/>
            <w:r w:rsidRPr="00F266F7">
              <w:rPr>
                <w:rFonts w:ascii="Arial" w:hAnsi="Arial" w:cs="Arial"/>
                <w:color w:val="000000"/>
                <w:sz w:val="12"/>
                <w:szCs w:val="12"/>
              </w:rPr>
              <w:t xml:space="preserve"> / </w:t>
            </w:r>
            <w:r w:rsidRPr="007123BE">
              <w:rPr>
                <w:rFonts w:ascii="Arial" w:hAnsi="Arial" w:cs="Arial"/>
                <w:color w:val="000000"/>
                <w:sz w:val="12"/>
                <w:szCs w:val="12"/>
              </w:rPr>
              <w:t>Почтовый</w:t>
            </w:r>
            <w:r w:rsidRPr="00F266F7">
              <w:rPr>
                <w:rFonts w:ascii="Arial" w:hAnsi="Arial" w:cs="Arial"/>
                <w:color w:val="000000"/>
                <w:sz w:val="12"/>
                <w:szCs w:val="12"/>
              </w:rPr>
              <w:t xml:space="preserve"> </w:t>
            </w:r>
            <w:r w:rsidRPr="007123BE">
              <w:rPr>
                <w:rFonts w:ascii="Arial" w:hAnsi="Arial" w:cs="Arial"/>
                <w:color w:val="000000"/>
                <w:sz w:val="12"/>
                <w:szCs w:val="12"/>
              </w:rPr>
              <w:t>адрес</w:t>
            </w:r>
            <w:r w:rsidRPr="00F266F7">
              <w:rPr>
                <w:rFonts w:ascii="Arial" w:hAnsi="Arial" w:cs="Arial"/>
                <w:color w:val="000000"/>
                <w:sz w:val="12"/>
                <w:szCs w:val="12"/>
              </w:rPr>
              <w:t xml:space="preserve"> • </w:t>
            </w:r>
            <w:r w:rsidRPr="007123BE">
              <w:rPr>
                <w:rFonts w:ascii="Arial" w:hAnsi="Arial" w:cs="Arial"/>
                <w:color w:val="000000"/>
                <w:sz w:val="12"/>
                <w:szCs w:val="12"/>
                <w:lang w:val="en-US"/>
              </w:rPr>
              <w:t>PL</w:t>
            </w:r>
            <w:r w:rsidRPr="00F266F7">
              <w:rPr>
                <w:rFonts w:ascii="Arial" w:hAnsi="Arial" w:cs="Arial"/>
                <w:color w:val="000000"/>
                <w:sz w:val="12"/>
                <w:szCs w:val="12"/>
              </w:rPr>
              <w:t xml:space="preserve"> / </w:t>
            </w:r>
            <w:r w:rsidRPr="007123BE">
              <w:rPr>
                <w:rFonts w:ascii="Arial" w:hAnsi="Arial" w:cs="Arial"/>
                <w:color w:val="000000"/>
                <w:sz w:val="12"/>
                <w:szCs w:val="12"/>
              </w:rPr>
              <w:t>А</w:t>
            </w:r>
            <w:r w:rsidRPr="00F266F7">
              <w:rPr>
                <w:rFonts w:ascii="Arial" w:hAnsi="Arial" w:cs="Arial"/>
                <w:color w:val="000000"/>
                <w:sz w:val="12"/>
                <w:szCs w:val="12"/>
              </w:rPr>
              <w:t>/</w:t>
            </w:r>
            <w:r w:rsidRPr="007123BE">
              <w:rPr>
                <w:rFonts w:ascii="Arial" w:hAnsi="Arial" w:cs="Arial"/>
                <w:color w:val="000000"/>
                <w:sz w:val="12"/>
                <w:szCs w:val="12"/>
              </w:rPr>
              <w:t>я</w:t>
            </w:r>
            <w:r w:rsidRPr="00F266F7">
              <w:rPr>
                <w:rFonts w:ascii="Arial" w:hAnsi="Arial" w:cs="Arial"/>
                <w:color w:val="000000"/>
                <w:sz w:val="12"/>
                <w:szCs w:val="12"/>
              </w:rPr>
              <w:t xml:space="preserve"> 14, </w:t>
            </w:r>
            <w:r w:rsidRPr="007123BE">
              <w:rPr>
                <w:rFonts w:ascii="Arial" w:hAnsi="Arial" w:cs="Arial"/>
                <w:color w:val="000000"/>
                <w:sz w:val="12"/>
                <w:szCs w:val="12"/>
                <w:lang w:val="en-US"/>
              </w:rPr>
              <w:t>FIN</w:t>
            </w:r>
            <w:r w:rsidRPr="00F266F7">
              <w:rPr>
                <w:rFonts w:ascii="Arial" w:hAnsi="Arial" w:cs="Arial"/>
                <w:color w:val="000000"/>
                <w:sz w:val="12"/>
                <w:szCs w:val="12"/>
              </w:rPr>
              <w:t xml:space="preserve">-00881 </w:t>
            </w:r>
            <w:r w:rsidRPr="007123BE">
              <w:rPr>
                <w:rFonts w:ascii="Arial" w:hAnsi="Arial" w:cs="Arial"/>
                <w:color w:val="000000"/>
                <w:sz w:val="12"/>
                <w:szCs w:val="12"/>
              </w:rPr>
              <w:t>Хельсинки</w:t>
            </w:r>
            <w:r w:rsidRPr="00F266F7">
              <w:rPr>
                <w:rFonts w:ascii="Arial" w:hAnsi="Arial" w:cs="Arial"/>
                <w:color w:val="000000"/>
                <w:sz w:val="12"/>
                <w:szCs w:val="12"/>
              </w:rPr>
              <w:t xml:space="preserve">, </w:t>
            </w:r>
            <w:r w:rsidRPr="007123BE">
              <w:rPr>
                <w:rFonts w:ascii="Arial" w:hAnsi="Arial" w:cs="Arial"/>
                <w:color w:val="000000"/>
                <w:sz w:val="12"/>
                <w:szCs w:val="12"/>
              </w:rPr>
              <w:t>ФИНЛЯНДИЯ</w:t>
            </w:r>
          </w:p>
          <w:p w:rsidR="00537657" w:rsidRPr="007123BE" w:rsidRDefault="00537657" w:rsidP="00A574C4">
            <w:pPr>
              <w:widowControl/>
              <w:shd w:val="clear" w:color="auto" w:fill="FFFFFF"/>
              <w:ind w:left="79"/>
              <w:rPr>
                <w:rFonts w:ascii="Arial" w:hAnsi="Arial" w:cs="Arial"/>
              </w:rPr>
            </w:pPr>
            <w:proofErr w:type="spellStart"/>
            <w:r w:rsidRPr="007123BE">
              <w:rPr>
                <w:rFonts w:ascii="Arial" w:hAnsi="Arial" w:cs="Arial"/>
                <w:color w:val="000000"/>
                <w:sz w:val="12"/>
                <w:szCs w:val="12"/>
              </w:rPr>
              <w:t>Puh</w:t>
            </w:r>
            <w:proofErr w:type="spellEnd"/>
            <w:r w:rsidRPr="007123BE">
              <w:rPr>
                <w:rFonts w:ascii="Arial" w:hAnsi="Arial" w:cs="Arial"/>
                <w:color w:val="000000"/>
                <w:sz w:val="12"/>
                <w:szCs w:val="12"/>
              </w:rPr>
              <w:t>.</w:t>
            </w:r>
            <w:r w:rsidR="000B7AF4">
              <w:rPr>
                <w:rFonts w:ascii="Arial" w:hAnsi="Arial" w:cs="Arial"/>
                <w:color w:val="000000"/>
                <w:sz w:val="12"/>
                <w:szCs w:val="12"/>
              </w:rPr>
              <w:t xml:space="preserve"> </w:t>
            </w:r>
            <w:r w:rsidRPr="007123BE">
              <w:rPr>
                <w:rFonts w:ascii="Arial" w:hAnsi="Arial" w:cs="Arial"/>
                <w:color w:val="000000"/>
                <w:sz w:val="12"/>
                <w:szCs w:val="12"/>
              </w:rPr>
              <w:t>/</w:t>
            </w:r>
            <w:r w:rsidR="000B7AF4">
              <w:rPr>
                <w:rFonts w:ascii="Arial" w:hAnsi="Arial" w:cs="Arial"/>
                <w:color w:val="000000"/>
                <w:sz w:val="12"/>
                <w:szCs w:val="12"/>
              </w:rPr>
              <w:t xml:space="preserve"> </w:t>
            </w:r>
            <w:r w:rsidRPr="007123BE">
              <w:rPr>
                <w:rFonts w:ascii="Arial" w:hAnsi="Arial" w:cs="Arial"/>
                <w:color w:val="000000"/>
                <w:sz w:val="12"/>
                <w:szCs w:val="12"/>
              </w:rPr>
              <w:t>Тел. (09) 759 881, +358 9 759 881 • Факс (09) 759 88 500, +358 9 759 88 500 • www.stuk.fi</w:t>
            </w:r>
          </w:p>
        </w:tc>
      </w:tr>
    </w:tbl>
    <w:p w:rsidR="000B4BDA" w:rsidRPr="00515DFF" w:rsidRDefault="000B4BDA" w:rsidP="0098451F">
      <w:pPr>
        <w:widowControl/>
        <w:sectPr w:rsidR="000B4BDA" w:rsidRPr="00515DFF" w:rsidSect="0098451F">
          <w:footerReference w:type="even" r:id="rId8"/>
          <w:footerReference w:type="default" r:id="rId9"/>
          <w:type w:val="continuous"/>
          <w:pgSz w:w="11909" w:h="16834" w:code="9"/>
          <w:pgMar w:top="1134" w:right="1134" w:bottom="1134" w:left="1418" w:header="720" w:footer="720" w:gutter="0"/>
          <w:cols w:space="60"/>
          <w:noEndnote/>
        </w:sectPr>
      </w:pPr>
    </w:p>
    <w:p w:rsidR="000B4BDA" w:rsidRPr="00EB0C2D" w:rsidRDefault="00407AB7" w:rsidP="00EB0C2D">
      <w:pPr>
        <w:widowControl/>
        <w:pBdr>
          <w:bottom w:val="single" w:sz="4" w:space="1" w:color="auto"/>
        </w:pBdr>
        <w:shd w:val="clear" w:color="auto" w:fill="FFFFFF"/>
        <w:tabs>
          <w:tab w:val="right" w:pos="9072"/>
        </w:tabs>
        <w:ind w:left="1418" w:right="285" w:hanging="567"/>
        <w:jc w:val="right"/>
        <w:rPr>
          <w:rFonts w:ascii="Arial" w:hAnsi="Arial"/>
          <w:smallCaps/>
          <w:color w:val="000000"/>
        </w:rPr>
      </w:pPr>
      <w:r w:rsidRPr="00EB0C2D">
        <w:rPr>
          <w:rFonts w:ascii="Arial" w:hAnsi="Arial"/>
          <w:smallCaps/>
          <w:color w:val="000000"/>
        </w:rPr>
        <w:lastRenderedPageBreak/>
        <w:t xml:space="preserve">РУКОВОДСТВО </w:t>
      </w:r>
      <w:r w:rsidRPr="00EB0C2D">
        <w:rPr>
          <w:rFonts w:ascii="Arial" w:hAnsi="Arial"/>
          <w:b/>
          <w:smallCaps/>
          <w:color w:val="000000"/>
        </w:rPr>
        <w:t>YVL D.3</w:t>
      </w:r>
      <w:r w:rsidRPr="00EB0C2D">
        <w:rPr>
          <w:rFonts w:ascii="Arial" w:hAnsi="Arial"/>
          <w:smallCaps/>
          <w:color w:val="000000"/>
        </w:rPr>
        <w:t xml:space="preserve"> / 15.11.2013</w:t>
      </w:r>
    </w:p>
    <w:p w:rsidR="00EB0C2D" w:rsidRPr="00EB0C2D" w:rsidRDefault="00EB0C2D" w:rsidP="00EB0C2D">
      <w:pPr>
        <w:widowControl/>
        <w:shd w:val="clear" w:color="auto" w:fill="FFFFFF"/>
        <w:tabs>
          <w:tab w:val="right" w:pos="9072"/>
        </w:tabs>
        <w:spacing w:after="60"/>
        <w:ind w:left="1418" w:right="285" w:hanging="567"/>
        <w:jc w:val="both"/>
        <w:rPr>
          <w:rFonts w:ascii="Arial" w:hAnsi="Arial"/>
          <w:color w:val="000000"/>
          <w:sz w:val="14"/>
          <w:szCs w:val="14"/>
        </w:rPr>
      </w:pPr>
    </w:p>
    <w:p w:rsidR="0098451F" w:rsidRPr="0098451F" w:rsidRDefault="00537657" w:rsidP="0098451F">
      <w:pPr>
        <w:widowControl/>
        <w:pBdr>
          <w:bottom w:val="single" w:sz="4" w:space="1" w:color="auto"/>
        </w:pBdr>
        <w:shd w:val="clear" w:color="auto" w:fill="FFFFFF"/>
        <w:tabs>
          <w:tab w:val="right" w:pos="9072"/>
        </w:tabs>
        <w:spacing w:before="120"/>
        <w:ind w:left="1418" w:right="284" w:hanging="567"/>
        <w:rPr>
          <w:rFonts w:ascii="Arial" w:hAnsi="Arial"/>
          <w:smallCaps/>
          <w:color w:val="000000"/>
        </w:rPr>
      </w:pPr>
      <w:r>
        <w:rPr>
          <w:rFonts w:ascii="Arial" w:hAnsi="Arial"/>
          <w:smallCaps/>
          <w:color w:val="000000"/>
        </w:rPr>
        <w:t>8</w:t>
      </w:r>
      <w:r>
        <w:rPr>
          <w:rFonts w:ascii="Arial" w:hAnsi="Arial"/>
          <w:smallCaps/>
          <w:color w:val="000000"/>
        </w:rPr>
        <w:tab/>
      </w:r>
      <w:r w:rsidR="0098451F" w:rsidRPr="0098451F">
        <w:rPr>
          <w:rFonts w:ascii="Arial" w:hAnsi="Arial"/>
          <w:smallCaps/>
          <w:color w:val="000000"/>
        </w:rPr>
        <w:t xml:space="preserve">Регулирующий надзор со стороны Надзорного органа </w:t>
      </w:r>
      <w:r w:rsidRPr="0098451F">
        <w:rPr>
          <w:rFonts w:ascii="Arial" w:hAnsi="Arial"/>
          <w:smallCaps/>
          <w:color w:val="000000"/>
        </w:rPr>
        <w:t>по радиационной и</w:t>
      </w:r>
      <w:r w:rsidR="00C438BE">
        <w:rPr>
          <w:rFonts w:ascii="Arial" w:hAnsi="Arial"/>
          <w:smallCaps/>
          <w:color w:val="000000"/>
        </w:rPr>
        <w:t> </w:t>
      </w:r>
      <w:r w:rsidRPr="0098451F">
        <w:rPr>
          <w:rFonts w:ascii="Arial" w:hAnsi="Arial"/>
          <w:smallCaps/>
          <w:color w:val="000000"/>
        </w:rPr>
        <w:t>ядерной безопасности</w:t>
      </w:r>
      <w:r w:rsidR="0098451F" w:rsidRPr="0098451F">
        <w:rPr>
          <w:rFonts w:ascii="Arial" w:hAnsi="Arial"/>
          <w:smallCaps/>
          <w:color w:val="000000"/>
        </w:rPr>
        <w:tab/>
        <w:t>13</w:t>
      </w:r>
    </w:p>
    <w:p w:rsidR="00EB0C2D" w:rsidRPr="00EB0C2D" w:rsidRDefault="00EB0C2D" w:rsidP="00EB0C2D">
      <w:pPr>
        <w:widowControl/>
        <w:shd w:val="clear" w:color="auto" w:fill="FFFFFF"/>
        <w:tabs>
          <w:tab w:val="right" w:pos="9072"/>
        </w:tabs>
        <w:spacing w:after="60"/>
        <w:ind w:left="1418" w:right="285" w:hanging="567"/>
        <w:jc w:val="both"/>
        <w:rPr>
          <w:rFonts w:ascii="Arial" w:hAnsi="Arial"/>
          <w:color w:val="000000"/>
          <w:sz w:val="14"/>
          <w:szCs w:val="14"/>
        </w:rPr>
      </w:pPr>
    </w:p>
    <w:p w:rsidR="0098451F" w:rsidRPr="0098451F" w:rsidRDefault="00EB0C2D" w:rsidP="0098451F">
      <w:pPr>
        <w:widowControl/>
        <w:pBdr>
          <w:bottom w:val="single" w:sz="4" w:space="1" w:color="auto"/>
        </w:pBdr>
        <w:shd w:val="clear" w:color="auto" w:fill="FFFFFF"/>
        <w:tabs>
          <w:tab w:val="right" w:pos="9072"/>
        </w:tabs>
        <w:spacing w:before="120"/>
        <w:ind w:left="1418" w:right="284" w:hanging="567"/>
        <w:rPr>
          <w:rFonts w:ascii="Arial" w:hAnsi="Arial"/>
          <w:smallCaps/>
          <w:color w:val="000000"/>
        </w:rPr>
      </w:pPr>
      <w:r w:rsidRPr="0098451F">
        <w:rPr>
          <w:rFonts w:ascii="Arial" w:hAnsi="Arial"/>
          <w:smallCaps/>
          <w:color w:val="000000"/>
        </w:rPr>
        <w:t>Определения</w:t>
      </w:r>
      <w:r w:rsidR="0098451F" w:rsidRPr="0098451F">
        <w:rPr>
          <w:rFonts w:ascii="Arial" w:hAnsi="Arial"/>
          <w:smallCaps/>
          <w:color w:val="000000"/>
        </w:rPr>
        <w:tab/>
        <w:t>14</w:t>
      </w:r>
    </w:p>
    <w:p w:rsidR="00EB0C2D" w:rsidRPr="00EB0C2D" w:rsidRDefault="00EB0C2D" w:rsidP="00EB0C2D">
      <w:pPr>
        <w:widowControl/>
        <w:shd w:val="clear" w:color="auto" w:fill="FFFFFF"/>
        <w:tabs>
          <w:tab w:val="right" w:pos="9072"/>
        </w:tabs>
        <w:spacing w:after="60"/>
        <w:ind w:left="1418" w:right="285" w:hanging="567"/>
        <w:jc w:val="both"/>
        <w:rPr>
          <w:rFonts w:ascii="Arial" w:hAnsi="Arial"/>
          <w:color w:val="000000"/>
          <w:sz w:val="14"/>
          <w:szCs w:val="14"/>
        </w:rPr>
      </w:pPr>
    </w:p>
    <w:p w:rsidR="0098451F" w:rsidRPr="0098451F" w:rsidRDefault="00EB0C2D" w:rsidP="0098451F">
      <w:pPr>
        <w:widowControl/>
        <w:pBdr>
          <w:bottom w:val="single" w:sz="4" w:space="1" w:color="auto"/>
        </w:pBdr>
        <w:shd w:val="clear" w:color="auto" w:fill="FFFFFF"/>
        <w:tabs>
          <w:tab w:val="right" w:pos="9072"/>
        </w:tabs>
        <w:spacing w:before="120"/>
        <w:ind w:left="1418" w:right="284" w:hanging="567"/>
        <w:rPr>
          <w:rFonts w:ascii="Arial" w:hAnsi="Arial"/>
          <w:smallCaps/>
          <w:color w:val="000000"/>
        </w:rPr>
      </w:pPr>
      <w:r w:rsidRPr="0098451F">
        <w:rPr>
          <w:rFonts w:ascii="Arial" w:hAnsi="Arial"/>
          <w:smallCaps/>
          <w:color w:val="000000"/>
        </w:rPr>
        <w:t>Ссылки</w:t>
      </w:r>
      <w:r w:rsidR="0098451F" w:rsidRPr="0098451F">
        <w:rPr>
          <w:rFonts w:ascii="Arial" w:hAnsi="Arial"/>
          <w:smallCaps/>
          <w:color w:val="000000"/>
        </w:rPr>
        <w:tab/>
        <w:t>17</w:t>
      </w:r>
    </w:p>
    <w:p w:rsidR="00B54E98" w:rsidRDefault="00B54E98" w:rsidP="00B54E98">
      <w:pPr>
        <w:widowControl/>
        <w:shd w:val="clear" w:color="auto" w:fill="FFFFFF"/>
        <w:spacing w:before="240" w:after="120"/>
        <w:ind w:left="851"/>
        <w:rPr>
          <w:rFonts w:ascii="Arial" w:hAnsi="Arial" w:cs="Arial"/>
          <w:b/>
          <w:color w:val="000000"/>
          <w:sz w:val="38"/>
          <w:szCs w:val="38"/>
        </w:rPr>
      </w:pPr>
    </w:p>
    <w:p w:rsidR="00B54E98" w:rsidRDefault="00B54E98" w:rsidP="00B54E98">
      <w:pPr>
        <w:widowControl/>
        <w:shd w:val="clear" w:color="auto" w:fill="FFFFFF"/>
        <w:spacing w:before="240" w:after="120"/>
        <w:ind w:left="851"/>
        <w:rPr>
          <w:rFonts w:ascii="Arial" w:hAnsi="Arial" w:cs="Arial"/>
          <w:b/>
          <w:color w:val="000000"/>
          <w:sz w:val="38"/>
          <w:szCs w:val="38"/>
        </w:rPr>
      </w:pPr>
    </w:p>
    <w:p w:rsidR="000B4BDA" w:rsidRPr="00B54E98" w:rsidRDefault="00407AB7" w:rsidP="00B54E98">
      <w:pPr>
        <w:widowControl/>
        <w:shd w:val="clear" w:color="auto" w:fill="FFFFFF"/>
        <w:spacing w:before="240" w:after="120"/>
        <w:ind w:left="851"/>
        <w:rPr>
          <w:rFonts w:ascii="Arial" w:hAnsi="Arial" w:cs="Arial"/>
          <w:b/>
          <w:color w:val="000000"/>
          <w:sz w:val="38"/>
          <w:szCs w:val="38"/>
        </w:rPr>
      </w:pPr>
      <w:r w:rsidRPr="00B54E98">
        <w:rPr>
          <w:rFonts w:ascii="Arial" w:hAnsi="Arial" w:cs="Arial"/>
          <w:b/>
          <w:color w:val="000000"/>
          <w:sz w:val="38"/>
          <w:szCs w:val="38"/>
        </w:rPr>
        <w:t>Предоставление полномочий</w:t>
      </w:r>
    </w:p>
    <w:p w:rsidR="000B4BDA" w:rsidRPr="00515DFF" w:rsidRDefault="00407AB7" w:rsidP="00B54E98">
      <w:pPr>
        <w:widowControl/>
        <w:shd w:val="clear" w:color="auto" w:fill="FFFFFF"/>
        <w:spacing w:before="120" w:after="240"/>
        <w:ind w:left="851" w:right="852"/>
        <w:jc w:val="both"/>
      </w:pPr>
      <w:r>
        <w:rPr>
          <w:color w:val="000000"/>
        </w:rPr>
        <w:t>Согласно разделу 7</w:t>
      </w:r>
      <w:r w:rsidR="00861F30">
        <w:rPr>
          <w:color w:val="000000"/>
        </w:rPr>
        <w:t xml:space="preserve"> </w:t>
      </w:r>
      <w:proofErr w:type="spellStart"/>
      <w:r>
        <w:rPr>
          <w:color w:val="000000"/>
        </w:rPr>
        <w:t>r</w:t>
      </w:r>
      <w:proofErr w:type="spellEnd"/>
      <w:r>
        <w:rPr>
          <w:color w:val="000000"/>
        </w:rPr>
        <w:t xml:space="preserve"> </w:t>
      </w:r>
      <w:r w:rsidR="00861F30">
        <w:rPr>
          <w:color w:val="000000"/>
        </w:rPr>
        <w:t xml:space="preserve">Закона </w:t>
      </w:r>
      <w:r>
        <w:rPr>
          <w:color w:val="000000"/>
        </w:rPr>
        <w:t>«Об атомной энергии» (990/1987)</w:t>
      </w:r>
      <w:r w:rsidR="00861F30">
        <w:rPr>
          <w:color w:val="000000"/>
        </w:rPr>
        <w:t>,</w:t>
      </w:r>
      <w:r>
        <w:rPr>
          <w:color w:val="000000"/>
        </w:rPr>
        <w:t xml:space="preserve"> </w:t>
      </w:r>
      <w:r>
        <w:rPr>
          <w:i/>
          <w:color w:val="000000"/>
        </w:rPr>
        <w:t>задачей Надзорного органа по радиационной и ядерной безопасности (STUK) является разработка детальных требований безопасности для реализации уровня безопасности в</w:t>
      </w:r>
      <w:r w:rsidR="00861F30">
        <w:rPr>
          <w:i/>
          <w:color w:val="000000"/>
        </w:rPr>
        <w:t> </w:t>
      </w:r>
      <w:r>
        <w:rPr>
          <w:i/>
          <w:color w:val="000000"/>
        </w:rPr>
        <w:t>соответствии с Законом «Об атомной энергии».</w:t>
      </w:r>
    </w:p>
    <w:p w:rsidR="000B4BDA" w:rsidRPr="00B54E98" w:rsidRDefault="00407AB7" w:rsidP="00B54E98">
      <w:pPr>
        <w:widowControl/>
        <w:shd w:val="clear" w:color="auto" w:fill="FFFFFF"/>
        <w:spacing w:before="240" w:after="120"/>
        <w:ind w:left="851"/>
        <w:rPr>
          <w:rFonts w:ascii="Arial" w:hAnsi="Arial" w:cs="Arial"/>
          <w:b/>
          <w:color w:val="000000"/>
          <w:sz w:val="38"/>
          <w:szCs w:val="38"/>
        </w:rPr>
      </w:pPr>
      <w:r w:rsidRPr="00B54E98">
        <w:rPr>
          <w:rFonts w:ascii="Arial" w:hAnsi="Arial" w:cs="Arial"/>
          <w:b/>
          <w:color w:val="000000"/>
          <w:sz w:val="38"/>
          <w:szCs w:val="38"/>
        </w:rPr>
        <w:t>Правила применения</w:t>
      </w:r>
    </w:p>
    <w:p w:rsidR="000B4BDA" w:rsidRPr="00515DFF" w:rsidRDefault="00407AB7" w:rsidP="00B54E98">
      <w:pPr>
        <w:widowControl/>
        <w:shd w:val="clear" w:color="auto" w:fill="FFFFFF"/>
        <w:spacing w:before="120" w:after="240"/>
        <w:ind w:left="851" w:right="852"/>
        <w:jc w:val="both"/>
      </w:pPr>
      <w:r>
        <w:rPr>
          <w:color w:val="000000"/>
        </w:rPr>
        <w:t xml:space="preserve">Публикация </w:t>
      </w:r>
      <w:r w:rsidR="00C438BE">
        <w:rPr>
          <w:color w:val="000000"/>
        </w:rPr>
        <w:t xml:space="preserve">руководства </w:t>
      </w:r>
      <w:r>
        <w:rPr>
          <w:color w:val="000000"/>
        </w:rPr>
        <w:t>YVL сама по себе не должна изменять решений, принятых STUK</w:t>
      </w:r>
      <w:r w:rsidR="00655A9A">
        <w:rPr>
          <w:color w:val="000000"/>
        </w:rPr>
        <w:t xml:space="preserve"> до публикации руководства</w:t>
      </w:r>
      <w:r>
        <w:rPr>
          <w:color w:val="000000"/>
        </w:rPr>
        <w:t>. STUK принимает отдельное решение о том, каким образом новое или обновленное руководство YVL должно применяться в отношении эксплуатируемых или строящихся ядерных установок, а также оперативной деятельности лицензиатов, лишь выслушав мнения заинтересованных сторон. К новым ядерным установкам настоящее руководство должно применяться в существующем виде.</w:t>
      </w:r>
    </w:p>
    <w:p w:rsidR="000B4BDA" w:rsidRPr="00515DFF" w:rsidRDefault="00407AB7" w:rsidP="00B54E98">
      <w:pPr>
        <w:widowControl/>
        <w:shd w:val="clear" w:color="auto" w:fill="FFFFFF"/>
        <w:spacing w:before="120" w:after="240"/>
        <w:ind w:left="851" w:right="852"/>
        <w:jc w:val="both"/>
      </w:pPr>
      <w:r>
        <w:rPr>
          <w:color w:val="000000"/>
        </w:rPr>
        <w:t xml:space="preserve">При рассмотрении применения представленных в руководствах YVL новых требований безопасности к эксплуатируемым или строящимся ядерным установкам STUK принимает во внимание принципы, установленные в разделе 7 </w:t>
      </w:r>
      <w:proofErr w:type="spellStart"/>
      <w:r>
        <w:rPr>
          <w:color w:val="000000"/>
        </w:rPr>
        <w:t>a</w:t>
      </w:r>
      <w:proofErr w:type="spellEnd"/>
      <w:r>
        <w:rPr>
          <w:color w:val="000000"/>
        </w:rPr>
        <w:t xml:space="preserve"> Закона «Об атомной энергии» (990/1987): </w:t>
      </w:r>
      <w:r>
        <w:rPr>
          <w:i/>
          <w:color w:val="000000"/>
        </w:rPr>
        <w:t>Безопасность при использовании атомной энергии должна поддерживаться на максимально высоком уровне, достижимом путем практических мер. Для дальнейшего укрепления безопасности должны приниматься меры, которые могут считаться обоснованными с учетом опыта эксплуатации, исследований безопасности, а</w:t>
      </w:r>
      <w:r w:rsidR="00861F30">
        <w:rPr>
          <w:i/>
          <w:color w:val="000000"/>
        </w:rPr>
        <w:t> </w:t>
      </w:r>
      <w:r>
        <w:rPr>
          <w:i/>
          <w:color w:val="000000"/>
        </w:rPr>
        <w:t>также развития науки и техники.</w:t>
      </w:r>
    </w:p>
    <w:p w:rsidR="000B4BDA" w:rsidRPr="00515DFF" w:rsidRDefault="00407AB7" w:rsidP="00B54E98">
      <w:pPr>
        <w:widowControl/>
        <w:shd w:val="clear" w:color="auto" w:fill="FFFFFF"/>
        <w:spacing w:before="120" w:after="240"/>
        <w:ind w:left="851" w:right="852"/>
        <w:jc w:val="both"/>
      </w:pPr>
      <w:r>
        <w:rPr>
          <w:color w:val="000000"/>
        </w:rPr>
        <w:t xml:space="preserve">Согласно разделу 7 </w:t>
      </w:r>
      <w:proofErr w:type="spellStart"/>
      <w:r>
        <w:rPr>
          <w:color w:val="000000"/>
        </w:rPr>
        <w:t>r</w:t>
      </w:r>
      <w:proofErr w:type="spellEnd"/>
      <w:r>
        <w:rPr>
          <w:color w:val="000000"/>
        </w:rPr>
        <w:t xml:space="preserve"> (3) Закона «Об атомной энергии», </w:t>
      </w:r>
      <w:r>
        <w:rPr>
          <w:i/>
          <w:color w:val="000000"/>
        </w:rPr>
        <w:t xml:space="preserve">требования Надзорного органа по радиационной и ядерной безопасности (STUK), предъявляемые к безопасности, являются обязательными для лицензиата, при этом оставляя за лицензиатом </w:t>
      </w:r>
      <w:proofErr w:type="gramStart"/>
      <w:r>
        <w:rPr>
          <w:i/>
          <w:color w:val="000000"/>
        </w:rPr>
        <w:t>право</w:t>
      </w:r>
      <w:proofErr w:type="gramEnd"/>
      <w:r>
        <w:rPr>
          <w:i/>
          <w:color w:val="000000"/>
        </w:rPr>
        <w:t xml:space="preserve"> предлагать альтернативную методику или решение, отличное от изложенного в нормах и правилах. Если лицензиат может представить убедительные доказательства того, что предлагаемая методика или решение обеспечивают соблюдение стандартов безопасности в соответствии с настоящим законом, Надзорный орган по радиационной и ядерной безопасности (STUK) вправе утвердить методику или решение, способствующие достижению указанного уровня безопасности.</w:t>
      </w:r>
    </w:p>
    <w:p w:rsidR="00B54E98" w:rsidRDefault="00B54E98" w:rsidP="00B54E98">
      <w:pPr>
        <w:widowControl/>
        <w:shd w:val="clear" w:color="auto" w:fill="FFFFFF"/>
        <w:spacing w:before="600"/>
        <w:ind w:left="851"/>
        <w:rPr>
          <w:rFonts w:ascii="Arial" w:hAnsi="Arial"/>
          <w:color w:val="000000"/>
          <w:sz w:val="18"/>
          <w:szCs w:val="18"/>
        </w:rPr>
      </w:pPr>
    </w:p>
    <w:p w:rsidR="00B54E98" w:rsidRDefault="00B54E98" w:rsidP="00B54E98">
      <w:pPr>
        <w:widowControl/>
        <w:shd w:val="clear" w:color="auto" w:fill="FFFFFF"/>
        <w:spacing w:before="600"/>
        <w:ind w:left="851"/>
        <w:rPr>
          <w:rFonts w:ascii="Arial" w:hAnsi="Arial"/>
          <w:color w:val="000000"/>
          <w:sz w:val="18"/>
          <w:szCs w:val="18"/>
        </w:rPr>
      </w:pPr>
    </w:p>
    <w:p w:rsidR="000B4BDA" w:rsidRPr="00B54E98" w:rsidRDefault="00407AB7" w:rsidP="00B54E98">
      <w:pPr>
        <w:widowControl/>
        <w:shd w:val="clear" w:color="auto" w:fill="FFFFFF"/>
        <w:spacing w:before="600"/>
        <w:ind w:left="851"/>
        <w:rPr>
          <w:rFonts w:ascii="Arial" w:hAnsi="Arial"/>
          <w:color w:val="000000"/>
          <w:sz w:val="18"/>
          <w:szCs w:val="18"/>
        </w:rPr>
      </w:pPr>
      <w:r w:rsidRPr="00B54E98">
        <w:rPr>
          <w:rFonts w:ascii="Arial" w:hAnsi="Arial"/>
          <w:color w:val="000000"/>
          <w:sz w:val="18"/>
          <w:szCs w:val="18"/>
        </w:rPr>
        <w:t>Перевод. Исходный текст на финском языке.</w:t>
      </w:r>
    </w:p>
    <w:p w:rsidR="000B4BDA" w:rsidRPr="00B54E98" w:rsidRDefault="000B4BDA" w:rsidP="00B54E98">
      <w:pPr>
        <w:widowControl/>
        <w:shd w:val="clear" w:color="auto" w:fill="FFFFFF"/>
        <w:spacing w:before="600"/>
        <w:ind w:left="851"/>
        <w:rPr>
          <w:rFonts w:ascii="Arial" w:hAnsi="Arial"/>
          <w:color w:val="000000"/>
          <w:sz w:val="18"/>
          <w:szCs w:val="18"/>
        </w:rPr>
        <w:sectPr w:rsidR="000B4BDA" w:rsidRPr="00B54E98" w:rsidSect="0098451F">
          <w:pgSz w:w="11909" w:h="16834" w:code="9"/>
          <w:pgMar w:top="1134" w:right="1134" w:bottom="1134" w:left="1418" w:header="720" w:footer="720" w:gutter="0"/>
          <w:cols w:space="60"/>
          <w:noEndnote/>
        </w:sectPr>
      </w:pPr>
    </w:p>
    <w:p w:rsidR="000B4BDA" w:rsidRPr="00FB4535" w:rsidRDefault="000B4BDA" w:rsidP="00FB4535">
      <w:pPr>
        <w:jc w:val="both"/>
        <w:rPr>
          <w:sz w:val="2"/>
        </w:rPr>
        <w:sectPr w:rsidR="000B4BDA" w:rsidRPr="00FB4535" w:rsidSect="0098451F">
          <w:headerReference w:type="default" r:id="rId10"/>
          <w:footerReference w:type="default" r:id="rId11"/>
          <w:pgSz w:w="11909" w:h="16834" w:code="9"/>
          <w:pgMar w:top="1134" w:right="1134" w:bottom="1134" w:left="1418" w:header="720" w:footer="720" w:gutter="0"/>
          <w:cols w:space="60"/>
          <w:noEndnote/>
        </w:sectPr>
      </w:pPr>
    </w:p>
    <w:p w:rsidR="000B4BDA" w:rsidRPr="00E6579B" w:rsidRDefault="00407AB7" w:rsidP="00FB4535">
      <w:pPr>
        <w:widowControl/>
        <w:shd w:val="clear" w:color="auto" w:fill="FFFFFF"/>
        <w:tabs>
          <w:tab w:val="left" w:pos="427"/>
        </w:tabs>
        <w:spacing w:before="240" w:after="120" w:line="247" w:lineRule="auto"/>
        <w:rPr>
          <w:rFonts w:ascii="Arial" w:hAnsi="Arial"/>
          <w:b/>
          <w:sz w:val="32"/>
          <w:szCs w:val="32"/>
        </w:rPr>
      </w:pPr>
      <w:r w:rsidRPr="00FB4535">
        <w:rPr>
          <w:rFonts w:ascii="Arial" w:hAnsi="Arial"/>
          <w:b/>
          <w:color w:val="A6A6A6" w:themeColor="background1" w:themeShade="A6"/>
          <w:sz w:val="32"/>
          <w:szCs w:val="32"/>
        </w:rPr>
        <w:t>1</w:t>
      </w:r>
      <w:r w:rsidRPr="00FB4535">
        <w:rPr>
          <w:rFonts w:ascii="Arial" w:hAnsi="Arial"/>
          <w:b/>
          <w:color w:val="A6A6A6" w:themeColor="background1" w:themeShade="A6"/>
          <w:sz w:val="32"/>
          <w:szCs w:val="32"/>
        </w:rPr>
        <w:tab/>
      </w:r>
      <w:r w:rsidRPr="00E6579B">
        <w:rPr>
          <w:rFonts w:ascii="Arial" w:hAnsi="Arial"/>
          <w:b/>
          <w:sz w:val="32"/>
          <w:szCs w:val="32"/>
        </w:rPr>
        <w:t>Введение</w:t>
      </w:r>
    </w:p>
    <w:p w:rsidR="000B4BDA" w:rsidRPr="00FB4535" w:rsidRDefault="00E6579B" w:rsidP="0098451F">
      <w:pPr>
        <w:widowControl/>
        <w:numPr>
          <w:ilvl w:val="0"/>
          <w:numId w:val="7"/>
        </w:numPr>
        <w:shd w:val="clear" w:color="auto" w:fill="FFFFFF"/>
        <w:tabs>
          <w:tab w:val="left" w:pos="341"/>
        </w:tabs>
        <w:spacing w:after="120" w:line="264" w:lineRule="auto"/>
        <w:jc w:val="both"/>
        <w:rPr>
          <w:rFonts w:cs="Arial"/>
          <w:b/>
          <w:bCs/>
          <w:color w:val="000000"/>
          <w:sz w:val="19"/>
          <w:szCs w:val="16"/>
        </w:rPr>
      </w:pPr>
      <w:r>
        <w:rPr>
          <w:color w:val="000000"/>
          <w:sz w:val="19"/>
          <w:lang w:val="en-US"/>
        </w:rPr>
        <w:t> </w:t>
      </w:r>
      <w:r w:rsidR="00407AB7" w:rsidRPr="00FB4535">
        <w:rPr>
          <w:color w:val="000000"/>
          <w:sz w:val="19"/>
        </w:rPr>
        <w:t>Отработавшие тепловыделяющие сборки, удаленные из ядерного реактора, излучают сильную радиацию, вырабатывают тепло, а также содержат делящийся материал.  Безопасное хранение ядерных топливных сборок и обращение с ними предполагает, в частности, контроль над целостностью сборок и герметичностью топливных стержней ядерного реактора, изолировании топливных сборок с утечкой, применение эффективных мер радиационной защиты, контроль над охлаждением ядерного топлива и предотвращение образования критических конфигураций ядерного топлива. В частности, последнее условие касается также хранения свежего ядерного топлива.</w:t>
      </w:r>
    </w:p>
    <w:p w:rsidR="000B4BDA" w:rsidRPr="00FB4535" w:rsidRDefault="00E6579B" w:rsidP="0098451F">
      <w:pPr>
        <w:widowControl/>
        <w:numPr>
          <w:ilvl w:val="0"/>
          <w:numId w:val="7"/>
        </w:numPr>
        <w:shd w:val="clear" w:color="auto" w:fill="FFFFFF"/>
        <w:tabs>
          <w:tab w:val="left" w:pos="341"/>
        </w:tabs>
        <w:spacing w:after="120" w:line="264" w:lineRule="auto"/>
        <w:jc w:val="both"/>
        <w:rPr>
          <w:rFonts w:cs="Arial"/>
          <w:b/>
          <w:bCs/>
          <w:color w:val="000000"/>
          <w:sz w:val="19"/>
          <w:szCs w:val="16"/>
        </w:rPr>
      </w:pPr>
      <w:r>
        <w:rPr>
          <w:color w:val="000000"/>
          <w:sz w:val="19"/>
          <w:lang w:val="en-US"/>
        </w:rPr>
        <w:t> </w:t>
      </w:r>
      <w:r w:rsidR="00407AB7" w:rsidRPr="00FB4535">
        <w:rPr>
          <w:color w:val="000000"/>
          <w:sz w:val="19"/>
        </w:rPr>
        <w:t>Отработавшее ядерное топливо на атомной станции сначала хранят в бассейне-хранилище, расположенном в здании реактора, из которого его затем перевозят в транспортировочном контейнере в отдельное промежуточное хранилище для отработавшего ядерного топлива.</w:t>
      </w:r>
    </w:p>
    <w:p w:rsidR="000B4BDA" w:rsidRPr="00FB4535" w:rsidRDefault="00E6579B" w:rsidP="0098451F">
      <w:pPr>
        <w:widowControl/>
        <w:numPr>
          <w:ilvl w:val="0"/>
          <w:numId w:val="7"/>
        </w:numPr>
        <w:shd w:val="clear" w:color="auto" w:fill="FFFFFF"/>
        <w:tabs>
          <w:tab w:val="left" w:pos="341"/>
        </w:tabs>
        <w:spacing w:after="120" w:line="264" w:lineRule="auto"/>
        <w:jc w:val="both"/>
        <w:rPr>
          <w:rFonts w:cs="Arial"/>
          <w:b/>
          <w:bCs/>
          <w:color w:val="000000"/>
          <w:sz w:val="19"/>
          <w:szCs w:val="16"/>
        </w:rPr>
      </w:pPr>
      <w:r>
        <w:rPr>
          <w:color w:val="000000"/>
          <w:sz w:val="19"/>
          <w:lang w:val="en-US"/>
        </w:rPr>
        <w:t> </w:t>
      </w:r>
      <w:r w:rsidR="00407AB7" w:rsidRPr="00FB4535">
        <w:rPr>
          <w:color w:val="000000"/>
          <w:sz w:val="19"/>
        </w:rPr>
        <w:t xml:space="preserve">В соответствии с Законом «Об атомной энергии», единственным способом </w:t>
      </w:r>
      <w:proofErr w:type="gramStart"/>
      <w:r w:rsidR="00407AB7" w:rsidRPr="00FB4535">
        <w:rPr>
          <w:color w:val="000000"/>
          <w:sz w:val="19"/>
        </w:rPr>
        <w:t>распоряжения</w:t>
      </w:r>
      <w:proofErr w:type="gramEnd"/>
      <w:r w:rsidR="00407AB7" w:rsidRPr="00FB4535">
        <w:rPr>
          <w:color w:val="000000"/>
          <w:sz w:val="19"/>
        </w:rPr>
        <w:t xml:space="preserve"> отработавшим ядерным топливом для всех практических целей является его окончательное захоронение в подземных хранилищах, построенных глубоко в коренных породах. Для последующего </w:t>
      </w:r>
      <w:proofErr w:type="gramStart"/>
      <w:r w:rsidR="00407AB7" w:rsidRPr="00FB4535">
        <w:rPr>
          <w:color w:val="000000"/>
          <w:sz w:val="19"/>
        </w:rPr>
        <w:t>захоронения</w:t>
      </w:r>
      <w:proofErr w:type="gramEnd"/>
      <w:r w:rsidR="00407AB7" w:rsidRPr="00FB4535">
        <w:rPr>
          <w:color w:val="000000"/>
          <w:sz w:val="19"/>
        </w:rPr>
        <w:t xml:space="preserve"> отработавшие топливные сборки перемещают на установку (</w:t>
      </w:r>
      <w:r w:rsidR="00407AB7" w:rsidRPr="00FB4535">
        <w:rPr>
          <w:i/>
          <w:color w:val="000000"/>
          <w:sz w:val="19"/>
        </w:rPr>
        <w:t>завод по инкапсуляции ОЯТ</w:t>
      </w:r>
      <w:r w:rsidR="00407AB7" w:rsidRPr="00FB4535">
        <w:rPr>
          <w:color w:val="000000"/>
          <w:sz w:val="19"/>
        </w:rPr>
        <w:t>), где они помещаются в металлические контейнеры для окончательного захоронения. Долгосрочная безопасность предполагает соблюдение требований к качеству контейнеров для окончательного захоронения отработавшего ядерного топлива.</w:t>
      </w:r>
    </w:p>
    <w:p w:rsidR="000B4BDA" w:rsidRPr="00FB4535" w:rsidRDefault="00E6579B" w:rsidP="0098451F">
      <w:pPr>
        <w:widowControl/>
        <w:numPr>
          <w:ilvl w:val="0"/>
          <w:numId w:val="7"/>
        </w:numPr>
        <w:shd w:val="clear" w:color="auto" w:fill="FFFFFF"/>
        <w:tabs>
          <w:tab w:val="left" w:pos="341"/>
        </w:tabs>
        <w:spacing w:after="120" w:line="264" w:lineRule="auto"/>
        <w:jc w:val="both"/>
        <w:rPr>
          <w:rFonts w:cs="Arial"/>
          <w:b/>
          <w:bCs/>
          <w:color w:val="000000"/>
          <w:sz w:val="19"/>
          <w:szCs w:val="16"/>
        </w:rPr>
      </w:pPr>
      <w:r>
        <w:rPr>
          <w:color w:val="000000"/>
          <w:sz w:val="19"/>
          <w:lang w:val="en-US"/>
        </w:rPr>
        <w:t> </w:t>
      </w:r>
      <w:r w:rsidR="00407AB7" w:rsidRPr="00FB4535">
        <w:rPr>
          <w:color w:val="000000"/>
          <w:sz w:val="19"/>
        </w:rPr>
        <w:t>В настоящем руководстве рассмотрены установки и их функции, упомянутые в пунктах 102 и</w:t>
      </w:r>
      <w:r w:rsidR="002E0617">
        <w:rPr>
          <w:color w:val="000000"/>
          <w:sz w:val="19"/>
        </w:rPr>
        <w:t> </w:t>
      </w:r>
      <w:r w:rsidR="00407AB7" w:rsidRPr="00FB4535">
        <w:rPr>
          <w:color w:val="000000"/>
          <w:sz w:val="19"/>
        </w:rPr>
        <w:t>103. Разделы 3</w:t>
      </w:r>
      <w:r w:rsidR="002E0617">
        <w:rPr>
          <w:color w:val="000000"/>
          <w:sz w:val="19"/>
        </w:rPr>
        <w:t>–</w:t>
      </w:r>
      <w:r w:rsidR="00407AB7" w:rsidRPr="00FB4535">
        <w:rPr>
          <w:color w:val="000000"/>
          <w:sz w:val="19"/>
        </w:rPr>
        <w:t>4 руководства содержат информацию о проектировании установок для хранения отработавшего ядерного топлива и</w:t>
      </w:r>
      <w:r w:rsidR="002E0617">
        <w:rPr>
          <w:color w:val="000000"/>
          <w:sz w:val="19"/>
        </w:rPr>
        <w:t> </w:t>
      </w:r>
      <w:r w:rsidR="00407AB7" w:rsidRPr="00FB4535">
        <w:rPr>
          <w:color w:val="000000"/>
          <w:sz w:val="19"/>
        </w:rPr>
        <w:t>обращения с ним, разделы 5</w:t>
      </w:r>
      <w:r w:rsidR="002E0617">
        <w:rPr>
          <w:color w:val="000000"/>
          <w:sz w:val="19"/>
        </w:rPr>
        <w:t>–</w:t>
      </w:r>
      <w:r w:rsidR="00407AB7" w:rsidRPr="00FB4535">
        <w:rPr>
          <w:color w:val="000000"/>
          <w:sz w:val="19"/>
        </w:rPr>
        <w:t>6 содержат информацию о вводе в эксплуатацию и процессе эксплуатации таких установок, разделы 7</w:t>
      </w:r>
      <w:r w:rsidR="002E0617">
        <w:rPr>
          <w:color w:val="000000"/>
          <w:sz w:val="19"/>
        </w:rPr>
        <w:t>–</w:t>
      </w:r>
      <w:r w:rsidR="00407AB7" w:rsidRPr="00FB4535">
        <w:rPr>
          <w:color w:val="000000"/>
          <w:sz w:val="19"/>
        </w:rPr>
        <w:t>8 содержат информацию о документах, представляемых в STUK, а также информацию о его нормативном контроле. Требования касаются свежего и отработавшего ядерного топлива, если явно не указана применимость требования только к отработавшему ядерному топливу.</w:t>
      </w:r>
    </w:p>
    <w:p w:rsidR="000B4BDA" w:rsidRPr="00FB4535" w:rsidRDefault="00E6579B" w:rsidP="0098451F">
      <w:pPr>
        <w:widowControl/>
        <w:numPr>
          <w:ilvl w:val="0"/>
          <w:numId w:val="7"/>
        </w:numPr>
        <w:shd w:val="clear" w:color="auto" w:fill="FFFFFF"/>
        <w:tabs>
          <w:tab w:val="left" w:pos="341"/>
        </w:tabs>
        <w:spacing w:after="120" w:line="264" w:lineRule="auto"/>
        <w:jc w:val="both"/>
        <w:rPr>
          <w:rFonts w:cs="Arial"/>
          <w:b/>
          <w:bCs/>
          <w:color w:val="000000"/>
          <w:sz w:val="19"/>
          <w:szCs w:val="16"/>
        </w:rPr>
      </w:pPr>
      <w:r>
        <w:rPr>
          <w:color w:val="000000"/>
          <w:sz w:val="19"/>
          <w:lang w:val="en-US"/>
        </w:rPr>
        <w:t> </w:t>
      </w:r>
      <w:r w:rsidR="00407AB7" w:rsidRPr="00FB4535">
        <w:rPr>
          <w:color w:val="000000"/>
          <w:sz w:val="19"/>
        </w:rPr>
        <w:t xml:space="preserve">Основные требования к безопасному использованию ядерной энергии изложены в Законе «Об атомной энергии» (990/1987). Общие принципы радиационной защиты и положения по </w:t>
      </w:r>
      <w:proofErr w:type="spellStart"/>
      <w:r w:rsidR="00407AB7" w:rsidRPr="00FB4535">
        <w:rPr>
          <w:color w:val="000000"/>
          <w:sz w:val="19"/>
        </w:rPr>
        <w:t>радиационно</w:t>
      </w:r>
      <w:proofErr w:type="spellEnd"/>
      <w:r w:rsidR="00407AB7" w:rsidRPr="00FB4535">
        <w:rPr>
          <w:color w:val="000000"/>
          <w:sz w:val="19"/>
        </w:rPr>
        <w:t xml:space="preserve"> опасной работе содержатся в Законе </w:t>
      </w:r>
      <w:r w:rsidR="008C719F">
        <w:rPr>
          <w:color w:val="000000"/>
          <w:sz w:val="19"/>
        </w:rPr>
        <w:t>«Об ионизирующем</w:t>
      </w:r>
      <w:r w:rsidR="00407AB7" w:rsidRPr="00FB4535">
        <w:rPr>
          <w:color w:val="000000"/>
          <w:sz w:val="19"/>
        </w:rPr>
        <w:t xml:space="preserve"> излучении» (592/1991).</w:t>
      </w:r>
    </w:p>
    <w:p w:rsidR="000B4BDA" w:rsidRPr="00E6579B" w:rsidRDefault="00407AB7" w:rsidP="00E6579B">
      <w:pPr>
        <w:shd w:val="clear" w:color="auto" w:fill="FFFFFF"/>
        <w:jc w:val="both"/>
        <w:rPr>
          <w:sz w:val="2"/>
        </w:rPr>
      </w:pPr>
      <w:r w:rsidRPr="00FB4535">
        <w:rPr>
          <w:sz w:val="19"/>
        </w:rPr>
        <w:br w:type="column"/>
      </w:r>
    </w:p>
    <w:p w:rsidR="000B4BDA" w:rsidRPr="00FB4535" w:rsidRDefault="00407AB7" w:rsidP="0098451F">
      <w:pPr>
        <w:widowControl/>
        <w:shd w:val="clear" w:color="auto" w:fill="FFFFFF"/>
        <w:spacing w:after="120" w:line="264" w:lineRule="auto"/>
        <w:jc w:val="both"/>
        <w:rPr>
          <w:sz w:val="19"/>
        </w:rPr>
      </w:pPr>
      <w:r w:rsidRPr="00E6579B">
        <w:rPr>
          <w:rFonts w:ascii="Arial" w:hAnsi="Arial" w:cs="Arial"/>
          <w:b/>
          <w:color w:val="000000"/>
          <w:sz w:val="19"/>
        </w:rPr>
        <w:t>106.</w:t>
      </w:r>
      <w:r w:rsidR="00E6579B">
        <w:rPr>
          <w:b/>
          <w:color w:val="000000"/>
          <w:sz w:val="19"/>
          <w:lang w:val="en-US"/>
        </w:rPr>
        <w:t> </w:t>
      </w:r>
      <w:r w:rsidRPr="00FB4535">
        <w:rPr>
          <w:color w:val="000000"/>
          <w:sz w:val="19"/>
        </w:rPr>
        <w:t xml:space="preserve">В соответствии с разделом 7 </w:t>
      </w:r>
      <w:proofErr w:type="spellStart"/>
      <w:r w:rsidRPr="00FB4535">
        <w:rPr>
          <w:color w:val="000000"/>
          <w:sz w:val="19"/>
        </w:rPr>
        <w:t>h</w:t>
      </w:r>
      <w:proofErr w:type="spellEnd"/>
      <w:r w:rsidRPr="00FB4535">
        <w:rPr>
          <w:color w:val="000000"/>
          <w:sz w:val="19"/>
        </w:rPr>
        <w:t xml:space="preserve"> Закона «Об</w:t>
      </w:r>
      <w:r w:rsidR="002E0617">
        <w:rPr>
          <w:color w:val="000000"/>
          <w:sz w:val="19"/>
        </w:rPr>
        <w:t> </w:t>
      </w:r>
      <w:r w:rsidRPr="00FB4535">
        <w:rPr>
          <w:color w:val="000000"/>
          <w:sz w:val="19"/>
        </w:rPr>
        <w:t xml:space="preserve">атомной энергии», </w:t>
      </w:r>
      <w:r w:rsidRPr="00FB4535">
        <w:rPr>
          <w:i/>
          <w:color w:val="000000"/>
          <w:sz w:val="19"/>
        </w:rPr>
        <w:t xml:space="preserve">атомная станция должна быть оснащена специальными помещениями, оборудованием и другими средствами для обеспечения безопасности хранения ядерных материалов станции и обращения с ними, а также с ядерными отходами, вырабатываемыми в процессе эксплуатации. </w:t>
      </w:r>
      <w:r w:rsidRPr="00FB4535">
        <w:rPr>
          <w:color w:val="000000"/>
          <w:sz w:val="19"/>
        </w:rPr>
        <w:t>В соответствии с разделом 4 Постановления «Об атомной энергии», к отработавшему ядерному топливу применяются требования законодательства в области атомной энергии, относящиеся как к ядерному материалу, так и к ядерным отходам.</w:t>
      </w:r>
    </w:p>
    <w:p w:rsidR="000B4BDA" w:rsidRPr="00FB4535" w:rsidRDefault="00407AB7" w:rsidP="0098451F">
      <w:pPr>
        <w:widowControl/>
        <w:shd w:val="clear" w:color="auto" w:fill="FFFFFF"/>
        <w:spacing w:after="120" w:line="264" w:lineRule="auto"/>
        <w:jc w:val="both"/>
        <w:rPr>
          <w:sz w:val="19"/>
        </w:rPr>
      </w:pPr>
      <w:r w:rsidRPr="00E6579B">
        <w:rPr>
          <w:rFonts w:ascii="Arial" w:hAnsi="Arial" w:cs="Arial"/>
          <w:b/>
          <w:color w:val="000000"/>
          <w:sz w:val="19"/>
        </w:rPr>
        <w:t>107.</w:t>
      </w:r>
      <w:r w:rsidR="00E6579B">
        <w:rPr>
          <w:rFonts w:ascii="Arial" w:hAnsi="Arial" w:cs="Arial"/>
          <w:b/>
          <w:color w:val="000000"/>
          <w:sz w:val="19"/>
        </w:rPr>
        <w:t> </w:t>
      </w:r>
      <w:r w:rsidRPr="00FB4535">
        <w:rPr>
          <w:color w:val="000000"/>
          <w:sz w:val="19"/>
        </w:rPr>
        <w:t>Постановление Государственного совета «О</w:t>
      </w:r>
      <w:r w:rsidR="002E0617">
        <w:rPr>
          <w:color w:val="000000"/>
          <w:sz w:val="19"/>
        </w:rPr>
        <w:t> </w:t>
      </w:r>
      <w:r w:rsidRPr="00FB4535">
        <w:rPr>
          <w:color w:val="000000"/>
          <w:sz w:val="19"/>
        </w:rPr>
        <w:t>безопасности атомных электростанций» (717/2013) применяется в отношении хранения ядерного топлива и обращения с ним в хранилищах для отработавшего ядерного топлива на атомной электростанции. Постановление Государственного совета «О безопасности при захоронении ядерных отходов» (736/2008) применяется в отношении инкапсуляции отработавшего ядерного топлива для окончательного захоронения. Постановление Государственного совета «О мерах физической безопасности при использовании атомной энергии» (734/2008) и «</w:t>
      </w:r>
      <w:r w:rsidR="005645AB">
        <w:rPr>
          <w:color w:val="000000"/>
          <w:sz w:val="19"/>
        </w:rPr>
        <w:t>О противоаварийных м</w:t>
      </w:r>
      <w:r w:rsidRPr="00FB4535">
        <w:rPr>
          <w:color w:val="000000"/>
          <w:sz w:val="19"/>
        </w:rPr>
        <w:t>ероприятия</w:t>
      </w:r>
      <w:r w:rsidR="005645AB">
        <w:rPr>
          <w:color w:val="000000"/>
          <w:sz w:val="19"/>
        </w:rPr>
        <w:t>х</w:t>
      </w:r>
      <w:r w:rsidRPr="00FB4535">
        <w:rPr>
          <w:color w:val="000000"/>
          <w:sz w:val="19"/>
        </w:rPr>
        <w:t xml:space="preserve"> на атомных электростанциях» (716/2013) относятся, где это применимо, к обращению с ядерным топливом, его хранению и инкапсуляции.</w:t>
      </w:r>
    </w:p>
    <w:p w:rsidR="000B4BDA" w:rsidRPr="00E6579B" w:rsidRDefault="00407AB7" w:rsidP="00FB4535">
      <w:pPr>
        <w:widowControl/>
        <w:shd w:val="clear" w:color="auto" w:fill="FFFFFF"/>
        <w:tabs>
          <w:tab w:val="left" w:pos="427"/>
        </w:tabs>
        <w:spacing w:before="240" w:after="120" w:line="247" w:lineRule="auto"/>
        <w:rPr>
          <w:rFonts w:ascii="Arial" w:hAnsi="Arial"/>
          <w:b/>
          <w:sz w:val="32"/>
          <w:szCs w:val="32"/>
        </w:rPr>
      </w:pPr>
      <w:r w:rsidRPr="00FB4535">
        <w:rPr>
          <w:rFonts w:ascii="Arial" w:hAnsi="Arial"/>
          <w:b/>
          <w:color w:val="A6A6A6" w:themeColor="background1" w:themeShade="A6"/>
          <w:sz w:val="32"/>
          <w:szCs w:val="32"/>
        </w:rPr>
        <w:t>2</w:t>
      </w:r>
      <w:r w:rsidRPr="00FB4535">
        <w:rPr>
          <w:rFonts w:ascii="Arial" w:hAnsi="Arial"/>
          <w:b/>
          <w:color w:val="A6A6A6" w:themeColor="background1" w:themeShade="A6"/>
          <w:sz w:val="32"/>
          <w:szCs w:val="32"/>
        </w:rPr>
        <w:tab/>
      </w:r>
      <w:r w:rsidRPr="00E6579B">
        <w:rPr>
          <w:rFonts w:ascii="Arial" w:hAnsi="Arial"/>
          <w:b/>
          <w:sz w:val="32"/>
          <w:szCs w:val="32"/>
        </w:rPr>
        <w:t>Область применения</w:t>
      </w:r>
    </w:p>
    <w:p w:rsidR="000B4BDA" w:rsidRPr="00FB4535" w:rsidRDefault="00407AB7" w:rsidP="0098451F">
      <w:pPr>
        <w:widowControl/>
        <w:shd w:val="clear" w:color="auto" w:fill="FFFFFF"/>
        <w:spacing w:after="120" w:line="264" w:lineRule="auto"/>
        <w:jc w:val="both"/>
        <w:rPr>
          <w:sz w:val="19"/>
        </w:rPr>
      </w:pPr>
      <w:r w:rsidRPr="00E6579B">
        <w:rPr>
          <w:rFonts w:ascii="Arial" w:hAnsi="Arial" w:cs="Arial"/>
          <w:b/>
          <w:color w:val="000000"/>
          <w:sz w:val="19"/>
        </w:rPr>
        <w:t>201.</w:t>
      </w:r>
      <w:r w:rsidR="00E6579B">
        <w:rPr>
          <w:b/>
          <w:color w:val="000000"/>
          <w:sz w:val="19"/>
        </w:rPr>
        <w:t> </w:t>
      </w:r>
      <w:r w:rsidRPr="00FB4535">
        <w:rPr>
          <w:color w:val="000000"/>
          <w:sz w:val="19"/>
        </w:rPr>
        <w:t>Настоящая инструкция касается следующих мероприятий, проводимых на ядерных установках и</w:t>
      </w:r>
      <w:r w:rsidR="00FF2388">
        <w:rPr>
          <w:color w:val="000000"/>
          <w:sz w:val="19"/>
        </w:rPr>
        <w:t> </w:t>
      </w:r>
      <w:r w:rsidRPr="00FB4535">
        <w:rPr>
          <w:color w:val="000000"/>
          <w:sz w:val="19"/>
        </w:rPr>
        <w:t>атомных электростанциях:</w:t>
      </w:r>
    </w:p>
    <w:p w:rsidR="000B4BDA" w:rsidRPr="00FB4535" w:rsidRDefault="00407AB7" w:rsidP="00FB4535">
      <w:pPr>
        <w:widowControl/>
        <w:shd w:val="clear" w:color="auto" w:fill="FFFFFF"/>
        <w:tabs>
          <w:tab w:val="left" w:pos="288"/>
        </w:tabs>
        <w:spacing w:after="120" w:line="264" w:lineRule="auto"/>
        <w:ind w:left="284" w:hanging="284"/>
        <w:jc w:val="both"/>
        <w:rPr>
          <w:sz w:val="19"/>
        </w:rPr>
      </w:pPr>
      <w:r w:rsidRPr="00FB4535">
        <w:rPr>
          <w:color w:val="000000"/>
          <w:sz w:val="19"/>
        </w:rPr>
        <w:t>а.</w:t>
      </w:r>
      <w:r w:rsidRPr="00FB4535">
        <w:rPr>
          <w:sz w:val="19"/>
        </w:rPr>
        <w:tab/>
        <w:t xml:space="preserve">сухого хранения свежего ядерного топлива, хранения свежего и отработавшего ядерного топлива в </w:t>
      </w:r>
      <w:proofErr w:type="spellStart"/>
      <w:r w:rsidRPr="00FB4535">
        <w:rPr>
          <w:sz w:val="19"/>
        </w:rPr>
        <w:t>приреакторных</w:t>
      </w:r>
      <w:proofErr w:type="spellEnd"/>
      <w:r w:rsidRPr="00FB4535">
        <w:rPr>
          <w:sz w:val="19"/>
        </w:rPr>
        <w:t xml:space="preserve"> бассейнах-хранилищах, а также хранения отработавшего ядерного топлива в отдельных хранилищах;</w:t>
      </w:r>
    </w:p>
    <w:p w:rsidR="000B4BDA" w:rsidRPr="00FB4535" w:rsidRDefault="00407AB7" w:rsidP="00FB4535">
      <w:pPr>
        <w:widowControl/>
        <w:shd w:val="clear" w:color="auto" w:fill="FFFFFF"/>
        <w:tabs>
          <w:tab w:val="left" w:pos="288"/>
        </w:tabs>
        <w:spacing w:after="120" w:line="264" w:lineRule="auto"/>
        <w:ind w:left="284" w:hanging="284"/>
        <w:jc w:val="both"/>
        <w:rPr>
          <w:sz w:val="19"/>
        </w:rPr>
      </w:pPr>
      <w:proofErr w:type="gramStart"/>
      <w:r w:rsidRPr="00FB4535">
        <w:rPr>
          <w:color w:val="000000"/>
          <w:sz w:val="19"/>
        </w:rPr>
        <w:t>б</w:t>
      </w:r>
      <w:proofErr w:type="gramEnd"/>
      <w:r w:rsidRPr="00FB4535">
        <w:rPr>
          <w:color w:val="000000"/>
          <w:sz w:val="19"/>
        </w:rPr>
        <w:t>.</w:t>
      </w:r>
      <w:r w:rsidRPr="00FB4535">
        <w:rPr>
          <w:sz w:val="19"/>
        </w:rPr>
        <w:tab/>
        <w:t>транспортировки ядерного топлива на территории станции в связи с хранением и</w:t>
      </w:r>
      <w:r w:rsidR="00FF2388">
        <w:rPr>
          <w:sz w:val="19"/>
        </w:rPr>
        <w:t> </w:t>
      </w:r>
      <w:r w:rsidRPr="00FB4535">
        <w:rPr>
          <w:sz w:val="19"/>
        </w:rPr>
        <w:t>инкапсуляцией, а также транспортировки транспортировочного контейнера и контейнера для окончательного захоронения;</w:t>
      </w:r>
    </w:p>
    <w:p w:rsidR="000B4BDA" w:rsidRPr="00FB4535" w:rsidRDefault="00407AB7" w:rsidP="00FB4535">
      <w:pPr>
        <w:widowControl/>
        <w:shd w:val="clear" w:color="auto" w:fill="FFFFFF"/>
        <w:tabs>
          <w:tab w:val="left" w:pos="288"/>
        </w:tabs>
        <w:spacing w:after="120" w:line="264" w:lineRule="auto"/>
        <w:ind w:left="284" w:hanging="284"/>
        <w:jc w:val="both"/>
        <w:rPr>
          <w:sz w:val="19"/>
        </w:rPr>
      </w:pPr>
      <w:r w:rsidRPr="00FB4535">
        <w:rPr>
          <w:color w:val="000000"/>
          <w:sz w:val="19"/>
        </w:rPr>
        <w:t>в.</w:t>
      </w:r>
      <w:r w:rsidRPr="00FB4535">
        <w:rPr>
          <w:sz w:val="19"/>
        </w:rPr>
        <w:tab/>
        <w:t>инкапсуляции отработавшего ядерного топлива для окончательного захоронения; и</w:t>
      </w:r>
    </w:p>
    <w:p w:rsidR="000B4BDA" w:rsidRPr="00FB4535" w:rsidRDefault="00407AB7" w:rsidP="00FB4535">
      <w:pPr>
        <w:widowControl/>
        <w:shd w:val="clear" w:color="auto" w:fill="FFFFFF"/>
        <w:tabs>
          <w:tab w:val="left" w:pos="288"/>
        </w:tabs>
        <w:spacing w:after="120" w:line="264" w:lineRule="auto"/>
        <w:ind w:left="284" w:hanging="284"/>
        <w:jc w:val="both"/>
        <w:rPr>
          <w:sz w:val="19"/>
        </w:rPr>
      </w:pPr>
      <w:r w:rsidRPr="00FB4535">
        <w:rPr>
          <w:color w:val="000000"/>
          <w:sz w:val="19"/>
        </w:rPr>
        <w:t>г.</w:t>
      </w:r>
      <w:r w:rsidRPr="00FB4535">
        <w:rPr>
          <w:sz w:val="19"/>
        </w:rPr>
        <w:tab/>
        <w:t>работ по осуществлению планирования, строительства и эксплуатации вышеуказанных элементов, необходимых установок и систем.</w:t>
      </w:r>
    </w:p>
    <w:p w:rsidR="000B4BDA" w:rsidRPr="00FB4535" w:rsidRDefault="000B4BDA" w:rsidP="0098451F">
      <w:pPr>
        <w:widowControl/>
        <w:shd w:val="clear" w:color="auto" w:fill="FFFFFF"/>
        <w:tabs>
          <w:tab w:val="left" w:pos="288"/>
        </w:tabs>
        <w:spacing w:after="120" w:line="264" w:lineRule="auto"/>
        <w:jc w:val="both"/>
        <w:rPr>
          <w:sz w:val="19"/>
        </w:rPr>
        <w:sectPr w:rsidR="000B4BDA" w:rsidRPr="00FB4535" w:rsidSect="0098451F">
          <w:type w:val="continuous"/>
          <w:pgSz w:w="11909" w:h="16834" w:code="9"/>
          <w:pgMar w:top="1134" w:right="1134" w:bottom="1134" w:left="1418" w:header="720" w:footer="720" w:gutter="0"/>
          <w:cols w:num="2" w:space="720"/>
          <w:noEndnote/>
        </w:sectPr>
      </w:pPr>
    </w:p>
    <w:p w:rsidR="000B4BDA" w:rsidRPr="00FB4535" w:rsidRDefault="00E6579B" w:rsidP="0098451F">
      <w:pPr>
        <w:widowControl/>
        <w:numPr>
          <w:ilvl w:val="0"/>
          <w:numId w:val="8"/>
        </w:numPr>
        <w:shd w:val="clear" w:color="auto" w:fill="FFFFFF"/>
        <w:tabs>
          <w:tab w:val="left" w:pos="360"/>
        </w:tabs>
        <w:spacing w:after="120" w:line="264" w:lineRule="auto"/>
        <w:jc w:val="both"/>
        <w:rPr>
          <w:rFonts w:cs="Arial"/>
          <w:b/>
          <w:bCs/>
          <w:color w:val="000000"/>
          <w:sz w:val="19"/>
          <w:szCs w:val="16"/>
        </w:rPr>
      </w:pPr>
      <w:r>
        <w:rPr>
          <w:color w:val="000000"/>
          <w:sz w:val="19"/>
        </w:rPr>
        <w:t> </w:t>
      </w:r>
      <w:r w:rsidR="00407AB7" w:rsidRPr="00FB4535">
        <w:rPr>
          <w:color w:val="000000"/>
          <w:sz w:val="19"/>
        </w:rPr>
        <w:t>Руководство не распространяется на транспортировку ядерного топлива по общим дорогам. Действие руководства ограничивается решениями по инкапсуляции, при которых топливные сборки помещаются в существующем виде в контейнеры для окончательного захоронения.</w:t>
      </w:r>
    </w:p>
    <w:p w:rsidR="000B4BDA" w:rsidRPr="00FB4535" w:rsidRDefault="00E6579B" w:rsidP="0098451F">
      <w:pPr>
        <w:widowControl/>
        <w:numPr>
          <w:ilvl w:val="0"/>
          <w:numId w:val="8"/>
        </w:numPr>
        <w:shd w:val="clear" w:color="auto" w:fill="FFFFFF"/>
        <w:tabs>
          <w:tab w:val="left" w:pos="360"/>
        </w:tabs>
        <w:spacing w:after="120" w:line="264" w:lineRule="auto"/>
        <w:jc w:val="both"/>
        <w:rPr>
          <w:rFonts w:cs="Arial"/>
          <w:b/>
          <w:bCs/>
          <w:color w:val="000000"/>
          <w:sz w:val="19"/>
          <w:szCs w:val="16"/>
        </w:rPr>
      </w:pPr>
      <w:r>
        <w:rPr>
          <w:color w:val="000000"/>
          <w:sz w:val="19"/>
        </w:rPr>
        <w:t> </w:t>
      </w:r>
      <w:r w:rsidR="00407AB7" w:rsidRPr="00FB4535">
        <w:rPr>
          <w:color w:val="000000"/>
          <w:sz w:val="19"/>
        </w:rPr>
        <w:t>Инструкции должны соблюдаться при проектировании, строительстве и эксплуатации ядерных установок и атомных электростанций.</w:t>
      </w:r>
    </w:p>
    <w:p w:rsidR="000B4BDA" w:rsidRPr="00FB4535" w:rsidRDefault="00E6579B" w:rsidP="0098451F">
      <w:pPr>
        <w:widowControl/>
        <w:numPr>
          <w:ilvl w:val="0"/>
          <w:numId w:val="8"/>
        </w:numPr>
        <w:shd w:val="clear" w:color="auto" w:fill="FFFFFF"/>
        <w:tabs>
          <w:tab w:val="left" w:pos="360"/>
        </w:tabs>
        <w:spacing w:after="120" w:line="264" w:lineRule="auto"/>
        <w:jc w:val="both"/>
        <w:rPr>
          <w:rFonts w:cs="Arial"/>
          <w:b/>
          <w:bCs/>
          <w:color w:val="000000"/>
          <w:sz w:val="19"/>
          <w:szCs w:val="16"/>
        </w:rPr>
      </w:pPr>
      <w:r>
        <w:rPr>
          <w:color w:val="000000"/>
          <w:sz w:val="19"/>
        </w:rPr>
        <w:t> </w:t>
      </w:r>
      <w:r w:rsidR="00407AB7" w:rsidRPr="00FB4535">
        <w:rPr>
          <w:color w:val="000000"/>
          <w:sz w:val="19"/>
        </w:rPr>
        <w:t>К проектированию систем безопасности ядерных установок, предусмотренных настоящим руководством, применяют проектные требования  Руководства YVL B.1</w:t>
      </w:r>
      <w:r w:rsidR="002E0617">
        <w:rPr>
          <w:color w:val="000000"/>
          <w:sz w:val="19"/>
        </w:rPr>
        <w:t xml:space="preserve"> «</w:t>
      </w:r>
      <w:r w:rsidR="00407AB7" w:rsidRPr="00FB4535">
        <w:rPr>
          <w:color w:val="000000"/>
          <w:sz w:val="19"/>
        </w:rPr>
        <w:t>Проектирование систем безопасности на атомной электростанции». Функции безопасности, описанные в Руководстве YVL D.3, применяются к функциям, значимым для безопасности, целью которых является управление переходными режимами, предотвращение возникновения или эскалации аварий и смягчение последствий аварий.</w:t>
      </w:r>
    </w:p>
    <w:p w:rsidR="000B4BDA" w:rsidRPr="00FB4535" w:rsidRDefault="00E6579B" w:rsidP="0098451F">
      <w:pPr>
        <w:widowControl/>
        <w:numPr>
          <w:ilvl w:val="0"/>
          <w:numId w:val="8"/>
        </w:numPr>
        <w:shd w:val="clear" w:color="auto" w:fill="FFFFFF"/>
        <w:tabs>
          <w:tab w:val="left" w:pos="360"/>
        </w:tabs>
        <w:spacing w:after="120" w:line="264" w:lineRule="auto"/>
        <w:jc w:val="both"/>
        <w:rPr>
          <w:rFonts w:cs="Arial"/>
          <w:b/>
          <w:bCs/>
          <w:color w:val="000000"/>
          <w:sz w:val="19"/>
          <w:szCs w:val="16"/>
        </w:rPr>
      </w:pPr>
      <w:r>
        <w:rPr>
          <w:color w:val="000000"/>
          <w:sz w:val="19"/>
        </w:rPr>
        <w:t> </w:t>
      </w:r>
      <w:r w:rsidR="00407AB7" w:rsidRPr="00FB4535">
        <w:rPr>
          <w:color w:val="000000"/>
          <w:sz w:val="19"/>
        </w:rPr>
        <w:t xml:space="preserve">При проектировании атомной станции должен быть также обеспечен </w:t>
      </w:r>
      <w:proofErr w:type="gramStart"/>
      <w:r w:rsidR="00407AB7" w:rsidRPr="00FB4535">
        <w:rPr>
          <w:color w:val="000000"/>
          <w:sz w:val="19"/>
        </w:rPr>
        <w:t>контроль за</w:t>
      </w:r>
      <w:proofErr w:type="gramEnd"/>
      <w:r w:rsidR="00407AB7" w:rsidRPr="00FB4535">
        <w:rPr>
          <w:color w:val="000000"/>
          <w:sz w:val="19"/>
        </w:rPr>
        <w:t xml:space="preserve"> ядерными материалами в соответствии с требованиями, приведенными в Руководстве YVL D.1</w:t>
      </w:r>
      <w:r w:rsidR="002E0617">
        <w:rPr>
          <w:color w:val="000000"/>
          <w:sz w:val="19"/>
        </w:rPr>
        <w:t xml:space="preserve"> «</w:t>
      </w:r>
      <w:r w:rsidR="00407AB7" w:rsidRPr="00FB4535">
        <w:rPr>
          <w:color w:val="000000"/>
          <w:sz w:val="19"/>
        </w:rPr>
        <w:t>Регулирующий контроль за гарантиями безопасности и нераспространения». Требования к транспортировке ядерного топлива приведены в Руководстве YVL D.2</w:t>
      </w:r>
      <w:r w:rsidR="002E0617">
        <w:rPr>
          <w:color w:val="000000"/>
          <w:sz w:val="19"/>
        </w:rPr>
        <w:t xml:space="preserve"> «</w:t>
      </w:r>
      <w:r w:rsidR="00407AB7" w:rsidRPr="00FB4535">
        <w:rPr>
          <w:color w:val="000000"/>
          <w:sz w:val="19"/>
        </w:rPr>
        <w:t>Транспортировка ядерных материалов и ядерных отходов». Требования к выводу из эксплуатации установок, рассмотренных в настоящ</w:t>
      </w:r>
      <w:r w:rsidR="00A85201">
        <w:rPr>
          <w:color w:val="000000"/>
          <w:sz w:val="19"/>
        </w:rPr>
        <w:t>е</w:t>
      </w:r>
      <w:r w:rsidR="00407AB7" w:rsidRPr="00FB4535">
        <w:rPr>
          <w:color w:val="000000"/>
          <w:sz w:val="19"/>
        </w:rPr>
        <w:t>м руководств</w:t>
      </w:r>
      <w:r w:rsidR="00A85201">
        <w:rPr>
          <w:color w:val="000000"/>
          <w:sz w:val="19"/>
        </w:rPr>
        <w:t>е</w:t>
      </w:r>
      <w:r w:rsidR="00407AB7" w:rsidRPr="00FB4535">
        <w:rPr>
          <w:color w:val="000000"/>
          <w:sz w:val="19"/>
        </w:rPr>
        <w:t>, и обращению с ядерными отходами в них приведены в Руководстве YVL D.4</w:t>
      </w:r>
      <w:r w:rsidR="002E0617">
        <w:rPr>
          <w:color w:val="000000"/>
          <w:sz w:val="19"/>
        </w:rPr>
        <w:t xml:space="preserve"> «</w:t>
      </w:r>
      <w:r w:rsidR="00407AB7" w:rsidRPr="00FB4535">
        <w:rPr>
          <w:color w:val="000000"/>
          <w:sz w:val="19"/>
        </w:rPr>
        <w:t>Обращение с низк</w:t>
      </w:r>
      <w:proofErr w:type="gramStart"/>
      <w:r w:rsidR="00407AB7" w:rsidRPr="00FB4535">
        <w:rPr>
          <w:color w:val="000000"/>
          <w:sz w:val="19"/>
        </w:rPr>
        <w:t>о-</w:t>
      </w:r>
      <w:proofErr w:type="gramEnd"/>
      <w:r w:rsidR="00407AB7" w:rsidRPr="00FB4535">
        <w:rPr>
          <w:color w:val="000000"/>
          <w:sz w:val="19"/>
        </w:rPr>
        <w:t xml:space="preserve"> и </w:t>
      </w:r>
      <w:proofErr w:type="spellStart"/>
      <w:r w:rsidR="00407AB7" w:rsidRPr="00FB4535">
        <w:rPr>
          <w:color w:val="000000"/>
          <w:sz w:val="19"/>
        </w:rPr>
        <w:t>среднеактивными</w:t>
      </w:r>
      <w:proofErr w:type="spellEnd"/>
      <w:r w:rsidR="00407AB7" w:rsidRPr="00FB4535">
        <w:rPr>
          <w:color w:val="000000"/>
          <w:sz w:val="19"/>
        </w:rPr>
        <w:t xml:space="preserve"> ядерными отходами и вывод ядерной установки из эксплуатации». Требования к захоронению ядерных отходов приведены в Руководстве YVL D.5</w:t>
      </w:r>
      <w:r w:rsidR="002E0617">
        <w:rPr>
          <w:color w:val="000000"/>
          <w:sz w:val="19"/>
        </w:rPr>
        <w:t xml:space="preserve"> «</w:t>
      </w:r>
      <w:r w:rsidR="00407AB7" w:rsidRPr="00FB4535">
        <w:rPr>
          <w:color w:val="000000"/>
          <w:sz w:val="19"/>
        </w:rPr>
        <w:t>Утилизация ядерных отходов».</w:t>
      </w:r>
    </w:p>
    <w:p w:rsidR="000B4BDA" w:rsidRPr="00E6579B" w:rsidRDefault="00E6579B" w:rsidP="0098451F">
      <w:pPr>
        <w:widowControl/>
        <w:numPr>
          <w:ilvl w:val="0"/>
          <w:numId w:val="8"/>
        </w:numPr>
        <w:shd w:val="clear" w:color="auto" w:fill="FFFFFF"/>
        <w:tabs>
          <w:tab w:val="left" w:pos="360"/>
        </w:tabs>
        <w:spacing w:after="120" w:line="264" w:lineRule="auto"/>
        <w:jc w:val="both"/>
        <w:rPr>
          <w:sz w:val="19"/>
        </w:rPr>
      </w:pPr>
      <w:r w:rsidRPr="00E6579B">
        <w:rPr>
          <w:color w:val="000000"/>
          <w:sz w:val="19"/>
        </w:rPr>
        <w:t> </w:t>
      </w:r>
      <w:r w:rsidR="00407AB7" w:rsidRPr="00E6579B">
        <w:rPr>
          <w:color w:val="000000"/>
          <w:sz w:val="19"/>
        </w:rPr>
        <w:t>Требования к обращению с ядерным топливом, его хранению и инкапсуляции приведены также в</w:t>
      </w:r>
      <w:r w:rsidR="00A85201">
        <w:rPr>
          <w:color w:val="000000"/>
          <w:sz w:val="19"/>
        </w:rPr>
        <w:t> </w:t>
      </w:r>
      <w:r w:rsidR="00407AB7" w:rsidRPr="00E6579B">
        <w:rPr>
          <w:color w:val="000000"/>
          <w:sz w:val="19"/>
        </w:rPr>
        <w:t>других руководствах YVL, выпущенных STUK. В</w:t>
      </w:r>
      <w:r w:rsidR="00A85201">
        <w:rPr>
          <w:color w:val="000000"/>
          <w:sz w:val="19"/>
        </w:rPr>
        <w:t> </w:t>
      </w:r>
      <w:r w:rsidR="00407AB7" w:rsidRPr="00E6579B">
        <w:rPr>
          <w:color w:val="000000"/>
          <w:sz w:val="19"/>
        </w:rPr>
        <w:t>настоящем руководстве приведены ссылки на соответствующие руководства по возможности с</w:t>
      </w:r>
      <w:r w:rsidR="00A85201">
        <w:rPr>
          <w:color w:val="000000"/>
          <w:sz w:val="19"/>
        </w:rPr>
        <w:t> </w:t>
      </w:r>
      <w:r w:rsidR="00407AB7" w:rsidRPr="00E6579B">
        <w:rPr>
          <w:color w:val="000000"/>
          <w:sz w:val="19"/>
        </w:rPr>
        <w:t>указанием нужных пунктов. Требования к</w:t>
      </w:r>
      <w:r w:rsidR="00A85201">
        <w:rPr>
          <w:color w:val="000000"/>
          <w:sz w:val="19"/>
        </w:rPr>
        <w:t> </w:t>
      </w:r>
      <w:r w:rsidR="00407AB7" w:rsidRPr="00E6579B">
        <w:rPr>
          <w:color w:val="000000"/>
          <w:sz w:val="19"/>
        </w:rPr>
        <w:t>строительству атомной станции описаны в</w:t>
      </w:r>
      <w:r w:rsidR="00A85201">
        <w:rPr>
          <w:color w:val="000000"/>
          <w:sz w:val="19"/>
        </w:rPr>
        <w:t> </w:t>
      </w:r>
      <w:r w:rsidR="00407AB7" w:rsidRPr="00E6579B">
        <w:rPr>
          <w:color w:val="000000"/>
          <w:sz w:val="19"/>
        </w:rPr>
        <w:t>Руководстве YVL А.5</w:t>
      </w:r>
      <w:r w:rsidR="002E0617">
        <w:rPr>
          <w:color w:val="000000"/>
          <w:sz w:val="19"/>
        </w:rPr>
        <w:t xml:space="preserve"> «</w:t>
      </w:r>
      <w:r w:rsidR="00407AB7" w:rsidRPr="00E6579B">
        <w:rPr>
          <w:color w:val="000000"/>
          <w:sz w:val="19"/>
        </w:rPr>
        <w:t>Строительство и ввод в</w:t>
      </w:r>
      <w:r w:rsidR="00A85201">
        <w:rPr>
          <w:color w:val="000000"/>
          <w:sz w:val="19"/>
        </w:rPr>
        <w:t> </w:t>
      </w:r>
      <w:r w:rsidR="00407AB7" w:rsidRPr="00E6579B">
        <w:rPr>
          <w:color w:val="000000"/>
          <w:sz w:val="19"/>
        </w:rPr>
        <w:t>эксплуатацию ядерной установки». При проектировании ядерной установки должно уделяться внимание физической ядерной безопасности и управлению информационной безопасностью. Требования к мерам безопасности приведены в Руководстве YVL A.11</w:t>
      </w:r>
      <w:r w:rsidR="002E0617">
        <w:rPr>
          <w:color w:val="000000"/>
          <w:sz w:val="19"/>
        </w:rPr>
        <w:t xml:space="preserve"> «</w:t>
      </w:r>
      <w:r w:rsidR="00407AB7" w:rsidRPr="00E6579B">
        <w:rPr>
          <w:color w:val="000000"/>
          <w:sz w:val="19"/>
        </w:rPr>
        <w:t xml:space="preserve">Физическая безопасность ядерной установки», а к управлению информационной безопасностью </w:t>
      </w:r>
      <w:r w:rsidR="00A85201">
        <w:rPr>
          <w:color w:val="000000"/>
          <w:sz w:val="19"/>
        </w:rPr>
        <w:t>–</w:t>
      </w:r>
      <w:r w:rsidR="00407AB7" w:rsidRPr="00E6579B">
        <w:rPr>
          <w:color w:val="000000"/>
          <w:sz w:val="19"/>
        </w:rPr>
        <w:t xml:space="preserve"> в Руководстве YVL A.12</w:t>
      </w:r>
      <w:r w:rsidR="002E0617">
        <w:rPr>
          <w:color w:val="000000"/>
          <w:sz w:val="19"/>
        </w:rPr>
        <w:t xml:space="preserve"> «</w:t>
      </w:r>
      <w:r w:rsidR="00407AB7" w:rsidRPr="00E6579B">
        <w:rPr>
          <w:color w:val="000000"/>
          <w:sz w:val="19"/>
        </w:rPr>
        <w:t>Управление информационной безопасностью на атомной станции». Требования к</w:t>
      </w:r>
      <w:r w:rsidR="00A85201">
        <w:rPr>
          <w:color w:val="000000"/>
          <w:sz w:val="19"/>
        </w:rPr>
        <w:t> </w:t>
      </w:r>
      <w:r w:rsidR="00407AB7" w:rsidRPr="00E6579B">
        <w:rPr>
          <w:color w:val="000000"/>
          <w:sz w:val="19"/>
        </w:rPr>
        <w:t>проектированию и реализации подъемного и</w:t>
      </w:r>
      <w:r w:rsidR="00A85201">
        <w:rPr>
          <w:color w:val="000000"/>
          <w:sz w:val="19"/>
        </w:rPr>
        <w:t> </w:t>
      </w:r>
      <w:r w:rsidR="00407AB7" w:rsidRPr="00E6579B">
        <w:rPr>
          <w:color w:val="000000"/>
          <w:sz w:val="19"/>
        </w:rPr>
        <w:t>перегрузочного оборудования на атомной станции более подробно приведены в Руководстве YVL Е.11</w:t>
      </w:r>
      <w:r w:rsidR="002E0617">
        <w:rPr>
          <w:color w:val="000000"/>
          <w:sz w:val="19"/>
        </w:rPr>
        <w:t xml:space="preserve"> «</w:t>
      </w:r>
      <w:r w:rsidR="00407AB7" w:rsidRPr="00E6579B">
        <w:rPr>
          <w:color w:val="000000"/>
          <w:sz w:val="19"/>
        </w:rPr>
        <w:t>Подъемное и перегрузочное оборудование ядерной установки». STUK принимает отдельное решение по применимости Руководства YVL А.6 «Ведение эксплуатации атомной электростанции» к ведению эксплуатации на ядерных установках.</w:t>
      </w:r>
    </w:p>
    <w:p w:rsidR="000B4BDA" w:rsidRPr="00E6579B" w:rsidRDefault="00407AB7" w:rsidP="00FB4535">
      <w:pPr>
        <w:widowControl/>
        <w:shd w:val="clear" w:color="auto" w:fill="FFFFFF"/>
        <w:tabs>
          <w:tab w:val="left" w:pos="427"/>
        </w:tabs>
        <w:spacing w:before="240" w:after="120" w:line="247" w:lineRule="auto"/>
        <w:rPr>
          <w:rFonts w:ascii="Arial" w:hAnsi="Arial"/>
          <w:b/>
          <w:sz w:val="32"/>
          <w:szCs w:val="32"/>
        </w:rPr>
      </w:pPr>
      <w:r w:rsidRPr="00FB4535">
        <w:rPr>
          <w:rFonts w:ascii="Arial" w:hAnsi="Arial"/>
          <w:b/>
          <w:color w:val="A6A6A6" w:themeColor="background1" w:themeShade="A6"/>
          <w:sz w:val="32"/>
          <w:szCs w:val="32"/>
        </w:rPr>
        <w:t>3</w:t>
      </w:r>
      <w:r w:rsidRPr="00FB4535">
        <w:rPr>
          <w:rFonts w:ascii="Arial" w:hAnsi="Arial"/>
          <w:b/>
          <w:color w:val="A6A6A6" w:themeColor="background1" w:themeShade="A6"/>
          <w:sz w:val="32"/>
          <w:szCs w:val="32"/>
        </w:rPr>
        <w:tab/>
      </w:r>
      <w:r w:rsidRPr="00E6579B">
        <w:rPr>
          <w:rFonts w:ascii="Arial" w:hAnsi="Arial"/>
          <w:b/>
          <w:sz w:val="32"/>
          <w:szCs w:val="32"/>
        </w:rPr>
        <w:t>Ядерная и</w:t>
      </w:r>
      <w:r w:rsidR="00A85201">
        <w:rPr>
          <w:rFonts w:ascii="Arial" w:hAnsi="Arial"/>
          <w:b/>
          <w:sz w:val="32"/>
          <w:szCs w:val="32"/>
        </w:rPr>
        <w:t> </w:t>
      </w:r>
      <w:r w:rsidRPr="00E6579B">
        <w:rPr>
          <w:rFonts w:ascii="Arial" w:hAnsi="Arial"/>
          <w:b/>
          <w:sz w:val="32"/>
          <w:szCs w:val="32"/>
        </w:rPr>
        <w:t>радиационная безопасность</w:t>
      </w:r>
    </w:p>
    <w:p w:rsidR="000B4BDA" w:rsidRPr="00FB4535" w:rsidRDefault="00407AB7" w:rsidP="0098451F">
      <w:pPr>
        <w:widowControl/>
        <w:shd w:val="clear" w:color="auto" w:fill="FFFFFF"/>
        <w:tabs>
          <w:tab w:val="left" w:pos="350"/>
        </w:tabs>
        <w:spacing w:after="120" w:line="264" w:lineRule="auto"/>
        <w:jc w:val="both"/>
        <w:rPr>
          <w:sz w:val="19"/>
        </w:rPr>
      </w:pPr>
      <w:r w:rsidRPr="00E6579B">
        <w:rPr>
          <w:rFonts w:ascii="Arial" w:hAnsi="Arial" w:cs="Arial"/>
          <w:b/>
          <w:color w:val="000000"/>
          <w:sz w:val="19"/>
        </w:rPr>
        <w:t>301</w:t>
      </w:r>
      <w:r w:rsidRPr="00FB4535">
        <w:rPr>
          <w:b/>
          <w:color w:val="000000"/>
          <w:sz w:val="19"/>
        </w:rPr>
        <w:t>.</w:t>
      </w:r>
      <w:r w:rsidR="00E6579B">
        <w:rPr>
          <w:sz w:val="19"/>
        </w:rPr>
        <w:t> </w:t>
      </w:r>
      <w:r w:rsidRPr="00FB4535">
        <w:rPr>
          <w:sz w:val="19"/>
        </w:rPr>
        <w:t>Хранение ядерного топлива и обращение с ним должн</w:t>
      </w:r>
      <w:r w:rsidR="00A85201">
        <w:rPr>
          <w:sz w:val="19"/>
        </w:rPr>
        <w:t>ы</w:t>
      </w:r>
      <w:r w:rsidRPr="00FB4535">
        <w:rPr>
          <w:sz w:val="19"/>
        </w:rPr>
        <w:t xml:space="preserve"> быть спланирован</w:t>
      </w:r>
      <w:r w:rsidR="00A85201">
        <w:rPr>
          <w:sz w:val="19"/>
        </w:rPr>
        <w:t>ы</w:t>
      </w:r>
      <w:r w:rsidRPr="00FB4535">
        <w:rPr>
          <w:sz w:val="19"/>
        </w:rPr>
        <w:t xml:space="preserve"> таким образом, чтобы вероятность повреждения ядерного топлива была минимальной.</w:t>
      </w:r>
    </w:p>
    <w:p w:rsidR="000B4BDA" w:rsidRPr="00E6579B" w:rsidRDefault="00407AB7" w:rsidP="00FB4535">
      <w:pPr>
        <w:widowControl/>
        <w:shd w:val="clear" w:color="auto" w:fill="FFFFFF"/>
        <w:tabs>
          <w:tab w:val="left" w:pos="427"/>
        </w:tabs>
        <w:spacing w:before="240" w:after="120" w:line="252" w:lineRule="auto"/>
        <w:rPr>
          <w:rFonts w:ascii="Arial" w:hAnsi="Arial"/>
          <w:b/>
        </w:rPr>
      </w:pPr>
      <w:r w:rsidRPr="00FB4535">
        <w:rPr>
          <w:rFonts w:ascii="Arial" w:hAnsi="Arial"/>
          <w:b/>
          <w:color w:val="A6A6A6" w:themeColor="background1" w:themeShade="A6"/>
        </w:rPr>
        <w:t>3.1</w:t>
      </w:r>
      <w:r w:rsidRPr="00FB4535">
        <w:rPr>
          <w:rFonts w:ascii="Arial" w:hAnsi="Arial"/>
          <w:b/>
          <w:color w:val="A6A6A6" w:themeColor="background1" w:themeShade="A6"/>
        </w:rPr>
        <w:tab/>
      </w:r>
      <w:r w:rsidRPr="00E6579B">
        <w:rPr>
          <w:rFonts w:ascii="Arial" w:hAnsi="Arial"/>
          <w:b/>
        </w:rPr>
        <w:t>Нормальная эксплуатация</w:t>
      </w:r>
    </w:p>
    <w:p w:rsidR="000B4BDA" w:rsidRPr="00FB4535" w:rsidRDefault="00E6579B" w:rsidP="0098451F">
      <w:pPr>
        <w:widowControl/>
        <w:numPr>
          <w:ilvl w:val="0"/>
          <w:numId w:val="9"/>
        </w:numPr>
        <w:shd w:val="clear" w:color="auto" w:fill="FFFFFF"/>
        <w:tabs>
          <w:tab w:val="left" w:pos="350"/>
        </w:tabs>
        <w:spacing w:after="120" w:line="264" w:lineRule="auto"/>
        <w:jc w:val="both"/>
        <w:rPr>
          <w:rFonts w:cs="Arial"/>
          <w:b/>
          <w:bCs/>
          <w:color w:val="000000"/>
          <w:sz w:val="19"/>
          <w:szCs w:val="16"/>
        </w:rPr>
      </w:pPr>
      <w:r>
        <w:rPr>
          <w:color w:val="000000"/>
          <w:sz w:val="19"/>
        </w:rPr>
        <w:t> </w:t>
      </w:r>
      <w:r w:rsidR="00407AB7" w:rsidRPr="00FB4535">
        <w:rPr>
          <w:color w:val="000000"/>
          <w:sz w:val="19"/>
        </w:rPr>
        <w:t>При хранении ядерного топлива и обращении с ним в режиме нормальной эксплуатации атомной станции допустимая годовая индивидуальная доза облучения персонала составляет 0,1 м3в (Постановление Государственного совета 717/2013, раздел 8). Инкапсуляция отработавшего ядерного топлива и эксплуатация завода по инкапсуляции ОЯТ должн</w:t>
      </w:r>
      <w:r w:rsidR="00D418CE">
        <w:rPr>
          <w:color w:val="000000"/>
          <w:sz w:val="19"/>
        </w:rPr>
        <w:t>ы</w:t>
      </w:r>
      <w:r w:rsidR="00407AB7" w:rsidRPr="00FB4535">
        <w:rPr>
          <w:color w:val="000000"/>
          <w:sz w:val="19"/>
        </w:rPr>
        <w:t xml:space="preserve"> быть спроектирован</w:t>
      </w:r>
      <w:r w:rsidR="00D418CE">
        <w:rPr>
          <w:color w:val="000000"/>
          <w:sz w:val="19"/>
        </w:rPr>
        <w:t>ы</w:t>
      </w:r>
      <w:r w:rsidR="00407AB7" w:rsidRPr="00FB4535">
        <w:rPr>
          <w:color w:val="000000"/>
          <w:sz w:val="19"/>
        </w:rPr>
        <w:t xml:space="preserve"> таким образом, чтобы радиоактивные выбросы в окружающую среду были пренебрежительно малыми (Постановление Государственного совета 736/2008, раздел 3).</w:t>
      </w:r>
    </w:p>
    <w:p w:rsidR="000B4BDA" w:rsidRPr="00FB4535" w:rsidRDefault="00E6579B" w:rsidP="0098451F">
      <w:pPr>
        <w:widowControl/>
        <w:numPr>
          <w:ilvl w:val="0"/>
          <w:numId w:val="9"/>
        </w:numPr>
        <w:shd w:val="clear" w:color="auto" w:fill="FFFFFF"/>
        <w:tabs>
          <w:tab w:val="left" w:pos="350"/>
        </w:tabs>
        <w:spacing w:after="120" w:line="264" w:lineRule="auto"/>
        <w:jc w:val="both"/>
        <w:rPr>
          <w:rFonts w:cs="Arial"/>
          <w:b/>
          <w:bCs/>
          <w:color w:val="000000"/>
          <w:sz w:val="19"/>
          <w:szCs w:val="16"/>
        </w:rPr>
      </w:pPr>
      <w:r>
        <w:rPr>
          <w:color w:val="000000"/>
          <w:sz w:val="19"/>
        </w:rPr>
        <w:t> </w:t>
      </w:r>
      <w:proofErr w:type="gramStart"/>
      <w:r w:rsidR="00407AB7" w:rsidRPr="00FB4535">
        <w:rPr>
          <w:color w:val="000000"/>
          <w:sz w:val="19"/>
        </w:rPr>
        <w:t xml:space="preserve">В соответствии с требованиями, представленными в пункте 302, а также на основании принципа оптимизации, определенного разделом 2 Закона </w:t>
      </w:r>
      <w:r w:rsidR="008C719F">
        <w:rPr>
          <w:color w:val="000000"/>
          <w:sz w:val="19"/>
        </w:rPr>
        <w:t>«Об ионизирующем</w:t>
      </w:r>
      <w:r w:rsidR="00407AB7" w:rsidRPr="00FB4535">
        <w:rPr>
          <w:color w:val="000000"/>
          <w:sz w:val="19"/>
        </w:rPr>
        <w:t xml:space="preserve"> излучении», обращение с отработавшим ядерным топливом, его хранение и инкапсуляция должны быть спроектированы таким образом, чтобы не допустить значительного увеличения допустимой годовой индивидуальной дозы облучения группы населения, наиболее подверженной радиационному воздействию, в</w:t>
      </w:r>
      <w:r w:rsidR="00D418CE">
        <w:rPr>
          <w:color w:val="000000"/>
          <w:sz w:val="19"/>
        </w:rPr>
        <w:t> </w:t>
      </w:r>
      <w:r w:rsidR="00407AB7" w:rsidRPr="00FB4535">
        <w:rPr>
          <w:color w:val="000000"/>
          <w:sz w:val="19"/>
        </w:rPr>
        <w:t>режиме нормальной эксплуатации.</w:t>
      </w:r>
      <w:proofErr w:type="gramEnd"/>
    </w:p>
    <w:p w:rsidR="000B4BDA" w:rsidRPr="00E6579B" w:rsidRDefault="00407AB7" w:rsidP="00FB4535">
      <w:pPr>
        <w:widowControl/>
        <w:shd w:val="clear" w:color="auto" w:fill="FFFFFF"/>
        <w:tabs>
          <w:tab w:val="left" w:pos="427"/>
        </w:tabs>
        <w:spacing w:before="240" w:after="120" w:line="252" w:lineRule="auto"/>
        <w:rPr>
          <w:rFonts w:ascii="Arial" w:hAnsi="Arial"/>
          <w:b/>
        </w:rPr>
      </w:pPr>
      <w:r w:rsidRPr="00FB4535">
        <w:rPr>
          <w:rFonts w:ascii="Arial" w:hAnsi="Arial"/>
          <w:b/>
          <w:color w:val="A6A6A6" w:themeColor="background1" w:themeShade="A6"/>
        </w:rPr>
        <w:t>3.2</w:t>
      </w:r>
      <w:r w:rsidRPr="00FB4535">
        <w:rPr>
          <w:rFonts w:ascii="Arial" w:hAnsi="Arial"/>
          <w:b/>
          <w:color w:val="A6A6A6" w:themeColor="background1" w:themeShade="A6"/>
        </w:rPr>
        <w:tab/>
      </w:r>
      <w:r w:rsidRPr="00E6579B">
        <w:rPr>
          <w:rFonts w:ascii="Arial" w:hAnsi="Arial"/>
          <w:b/>
        </w:rPr>
        <w:t>Нарушения нормальной эксплуатации и аварии</w:t>
      </w:r>
    </w:p>
    <w:p w:rsidR="000B4BDA" w:rsidRPr="00FB4535" w:rsidRDefault="00407AB7" w:rsidP="0098451F">
      <w:pPr>
        <w:widowControl/>
        <w:shd w:val="clear" w:color="auto" w:fill="FFFFFF"/>
        <w:tabs>
          <w:tab w:val="left" w:pos="350"/>
        </w:tabs>
        <w:spacing w:after="120" w:line="264" w:lineRule="auto"/>
        <w:jc w:val="both"/>
        <w:rPr>
          <w:sz w:val="19"/>
        </w:rPr>
      </w:pPr>
      <w:r w:rsidRPr="00E6579B">
        <w:rPr>
          <w:rFonts w:ascii="Arial" w:hAnsi="Arial" w:cs="Arial"/>
          <w:b/>
          <w:color w:val="000000"/>
          <w:sz w:val="19"/>
        </w:rPr>
        <w:t>304.</w:t>
      </w:r>
      <w:r w:rsidR="00E6579B">
        <w:rPr>
          <w:sz w:val="19"/>
        </w:rPr>
        <w:t> </w:t>
      </w:r>
      <w:r w:rsidRPr="00FB4535">
        <w:rPr>
          <w:sz w:val="19"/>
        </w:rPr>
        <w:t>При обращении с ядерным топливом, его хранении и инкапсуляции особое внимание должно уделяться предотвращению нарушений нормальной эксплуатации и аварий.</w:t>
      </w:r>
      <w:r w:rsidRPr="00FB4535">
        <w:rPr>
          <w:color w:val="000000"/>
          <w:sz w:val="19"/>
        </w:rPr>
        <w:t xml:space="preserve"> </w:t>
      </w:r>
      <w:r w:rsidRPr="00FB4535">
        <w:rPr>
          <w:sz w:val="19"/>
        </w:rPr>
        <w:t>При обращении с ядерным топливом, его хранении и инкапсуляции должны быть разработаны меры по управлению нарушениями нормальной эксплуатации и авариями, а также по смягчению их последствий (Закон «Об</w:t>
      </w:r>
      <w:r w:rsidR="00D418CE">
        <w:rPr>
          <w:sz w:val="19"/>
        </w:rPr>
        <w:t> </w:t>
      </w:r>
      <w:r w:rsidRPr="00FB4535">
        <w:rPr>
          <w:sz w:val="19"/>
        </w:rPr>
        <w:t xml:space="preserve">атомной энергии», раздел 7 </w:t>
      </w:r>
      <w:proofErr w:type="spellStart"/>
      <w:r w:rsidRPr="00FB4535">
        <w:rPr>
          <w:sz w:val="19"/>
        </w:rPr>
        <w:t>d</w:t>
      </w:r>
      <w:proofErr w:type="spellEnd"/>
      <w:r w:rsidRPr="00FB4535">
        <w:rPr>
          <w:sz w:val="19"/>
        </w:rPr>
        <w:t>).</w:t>
      </w:r>
    </w:p>
    <w:p w:rsidR="000B4BDA" w:rsidRPr="00FB4535" w:rsidRDefault="000B4BDA" w:rsidP="0098451F">
      <w:pPr>
        <w:widowControl/>
        <w:shd w:val="clear" w:color="auto" w:fill="FFFFFF"/>
        <w:tabs>
          <w:tab w:val="left" w:pos="350"/>
        </w:tabs>
        <w:spacing w:after="120" w:line="264" w:lineRule="auto"/>
        <w:jc w:val="both"/>
        <w:rPr>
          <w:sz w:val="19"/>
        </w:rPr>
        <w:sectPr w:rsidR="000B4BDA" w:rsidRPr="00FB4535" w:rsidSect="0098451F">
          <w:headerReference w:type="even" r:id="rId12"/>
          <w:footerReference w:type="even" r:id="rId13"/>
          <w:pgSz w:w="11909" w:h="16834" w:code="9"/>
          <w:pgMar w:top="1134" w:right="1134" w:bottom="1134" w:left="1418" w:header="720" w:footer="720" w:gutter="0"/>
          <w:cols w:num="2" w:space="720"/>
          <w:noEndnote/>
        </w:sectPr>
      </w:pPr>
    </w:p>
    <w:p w:rsidR="000B4BDA" w:rsidRPr="00FB4535" w:rsidRDefault="00407AB7" w:rsidP="0098451F">
      <w:pPr>
        <w:widowControl/>
        <w:shd w:val="clear" w:color="auto" w:fill="FFFFFF"/>
        <w:tabs>
          <w:tab w:val="left" w:pos="346"/>
        </w:tabs>
        <w:spacing w:after="120" w:line="264" w:lineRule="auto"/>
        <w:jc w:val="both"/>
        <w:rPr>
          <w:sz w:val="19"/>
        </w:rPr>
      </w:pPr>
      <w:bookmarkStart w:id="0" w:name="bookmark2"/>
      <w:r w:rsidRPr="00E6579B">
        <w:rPr>
          <w:rFonts w:ascii="Arial" w:hAnsi="Arial" w:cs="Arial"/>
          <w:b/>
          <w:color w:val="000000"/>
          <w:sz w:val="19"/>
        </w:rPr>
        <w:t>3</w:t>
      </w:r>
      <w:bookmarkEnd w:id="0"/>
      <w:r w:rsidRPr="00E6579B">
        <w:rPr>
          <w:rFonts w:ascii="Arial" w:hAnsi="Arial" w:cs="Arial"/>
          <w:b/>
          <w:color w:val="000000"/>
          <w:sz w:val="19"/>
        </w:rPr>
        <w:t>05.</w:t>
      </w:r>
      <w:r w:rsidR="00E6579B">
        <w:rPr>
          <w:rFonts w:ascii="Arial" w:hAnsi="Arial" w:cs="Arial"/>
          <w:sz w:val="19"/>
        </w:rPr>
        <w:t> </w:t>
      </w:r>
      <w:r w:rsidRPr="00FB4535">
        <w:rPr>
          <w:sz w:val="19"/>
        </w:rPr>
        <w:t>Годовая доза облучения для групп риска в результате нарушения нормальной эксплуатации или аварии не должна превышать указанных ниже предельных значений (Постановления Государственного совета 717/2013 и 736/2008):</w:t>
      </w:r>
    </w:p>
    <w:p w:rsidR="000B4BDA" w:rsidRPr="00FB4535" w:rsidRDefault="00407AB7" w:rsidP="00E6579B">
      <w:pPr>
        <w:widowControl/>
        <w:shd w:val="clear" w:color="auto" w:fill="FFFFFF"/>
        <w:tabs>
          <w:tab w:val="left" w:pos="288"/>
        </w:tabs>
        <w:spacing w:after="120" w:line="264" w:lineRule="auto"/>
        <w:ind w:left="284" w:hanging="284"/>
        <w:jc w:val="both"/>
        <w:rPr>
          <w:sz w:val="19"/>
        </w:rPr>
      </w:pPr>
      <w:r w:rsidRPr="00FB4535">
        <w:rPr>
          <w:color w:val="000000"/>
          <w:sz w:val="19"/>
        </w:rPr>
        <w:t>а.</w:t>
      </w:r>
      <w:r w:rsidRPr="00FB4535">
        <w:rPr>
          <w:sz w:val="19"/>
        </w:rPr>
        <w:tab/>
      </w:r>
      <w:r w:rsidRPr="00FB4535">
        <w:rPr>
          <w:color w:val="000000"/>
          <w:sz w:val="19"/>
        </w:rPr>
        <w:t xml:space="preserve">0,1 </w:t>
      </w:r>
      <w:proofErr w:type="spellStart"/>
      <w:r w:rsidRPr="00FB4535">
        <w:rPr>
          <w:color w:val="000000"/>
          <w:sz w:val="19"/>
        </w:rPr>
        <w:t>мЗв</w:t>
      </w:r>
      <w:proofErr w:type="spellEnd"/>
      <w:r w:rsidRPr="00FB4535">
        <w:rPr>
          <w:color w:val="000000"/>
          <w:sz w:val="19"/>
        </w:rPr>
        <w:t xml:space="preserve"> в результате ожидаемого при эксплуатации события;</w:t>
      </w:r>
    </w:p>
    <w:p w:rsidR="000B4BDA" w:rsidRPr="00FB4535" w:rsidRDefault="00407AB7" w:rsidP="00E6579B">
      <w:pPr>
        <w:widowControl/>
        <w:shd w:val="clear" w:color="auto" w:fill="FFFFFF"/>
        <w:tabs>
          <w:tab w:val="left" w:pos="288"/>
        </w:tabs>
        <w:spacing w:after="120" w:line="264" w:lineRule="auto"/>
        <w:ind w:left="284" w:hanging="284"/>
        <w:jc w:val="both"/>
        <w:rPr>
          <w:sz w:val="19"/>
        </w:rPr>
      </w:pPr>
      <w:proofErr w:type="gramStart"/>
      <w:r w:rsidRPr="00FB4535">
        <w:rPr>
          <w:color w:val="000000"/>
          <w:sz w:val="19"/>
        </w:rPr>
        <w:t>б</w:t>
      </w:r>
      <w:proofErr w:type="gramEnd"/>
      <w:r w:rsidRPr="00FB4535">
        <w:rPr>
          <w:color w:val="000000"/>
          <w:sz w:val="19"/>
        </w:rPr>
        <w:t>.</w:t>
      </w:r>
      <w:r w:rsidRPr="00FB4535">
        <w:rPr>
          <w:sz w:val="19"/>
        </w:rPr>
        <w:tab/>
      </w:r>
      <w:r w:rsidRPr="00FB4535">
        <w:rPr>
          <w:color w:val="000000"/>
          <w:sz w:val="19"/>
        </w:rPr>
        <w:t xml:space="preserve">1 </w:t>
      </w:r>
      <w:proofErr w:type="spellStart"/>
      <w:r w:rsidRPr="00FB4535">
        <w:rPr>
          <w:color w:val="000000"/>
          <w:sz w:val="19"/>
        </w:rPr>
        <w:t>мЗв</w:t>
      </w:r>
      <w:proofErr w:type="spellEnd"/>
      <w:r w:rsidRPr="00FB4535">
        <w:rPr>
          <w:color w:val="000000"/>
          <w:sz w:val="19"/>
        </w:rPr>
        <w:t xml:space="preserve"> в случае наступления постулированной аварии </w:t>
      </w:r>
      <w:r w:rsidR="00630CA3">
        <w:rPr>
          <w:color w:val="000000"/>
          <w:sz w:val="19"/>
        </w:rPr>
        <w:t>класса</w:t>
      </w:r>
      <w:r w:rsidR="00F17A09">
        <w:rPr>
          <w:color w:val="000000"/>
          <w:sz w:val="19"/>
        </w:rPr>
        <w:t xml:space="preserve"> </w:t>
      </w:r>
      <w:r w:rsidRPr="00FB4535">
        <w:rPr>
          <w:color w:val="000000"/>
          <w:sz w:val="19"/>
        </w:rPr>
        <w:t>1</w:t>
      </w:r>
      <w:r w:rsidR="00F17A09">
        <w:rPr>
          <w:color w:val="000000"/>
          <w:sz w:val="19"/>
        </w:rPr>
        <w:t>;</w:t>
      </w:r>
    </w:p>
    <w:p w:rsidR="000B4BDA" w:rsidRPr="00FB4535" w:rsidRDefault="00407AB7" w:rsidP="00E6579B">
      <w:pPr>
        <w:widowControl/>
        <w:shd w:val="clear" w:color="auto" w:fill="FFFFFF"/>
        <w:tabs>
          <w:tab w:val="left" w:pos="288"/>
        </w:tabs>
        <w:spacing w:after="120" w:line="264" w:lineRule="auto"/>
        <w:ind w:left="284" w:hanging="284"/>
        <w:jc w:val="both"/>
        <w:rPr>
          <w:sz w:val="19"/>
        </w:rPr>
      </w:pPr>
      <w:r w:rsidRPr="00FB4535">
        <w:rPr>
          <w:color w:val="000000"/>
          <w:sz w:val="19"/>
        </w:rPr>
        <w:t>в.</w:t>
      </w:r>
      <w:r w:rsidRPr="00FB4535">
        <w:rPr>
          <w:sz w:val="19"/>
        </w:rPr>
        <w:tab/>
      </w:r>
      <w:r w:rsidRPr="00FB4535">
        <w:rPr>
          <w:color w:val="000000"/>
          <w:sz w:val="19"/>
        </w:rPr>
        <w:t xml:space="preserve">5 </w:t>
      </w:r>
      <w:proofErr w:type="spellStart"/>
      <w:r w:rsidRPr="00FB4535">
        <w:rPr>
          <w:color w:val="000000"/>
          <w:sz w:val="19"/>
        </w:rPr>
        <w:t>мЗв</w:t>
      </w:r>
      <w:proofErr w:type="spellEnd"/>
      <w:r w:rsidRPr="00FB4535">
        <w:rPr>
          <w:color w:val="000000"/>
          <w:sz w:val="19"/>
        </w:rPr>
        <w:t xml:space="preserve"> в случае наступления постулированной аварии </w:t>
      </w:r>
      <w:r w:rsidR="00630CA3">
        <w:rPr>
          <w:color w:val="000000"/>
          <w:sz w:val="19"/>
        </w:rPr>
        <w:t>класса</w:t>
      </w:r>
      <w:r w:rsidR="00F17A09">
        <w:rPr>
          <w:color w:val="000000"/>
          <w:sz w:val="19"/>
        </w:rPr>
        <w:t xml:space="preserve"> </w:t>
      </w:r>
      <w:r w:rsidRPr="00FB4535">
        <w:rPr>
          <w:color w:val="000000"/>
          <w:sz w:val="19"/>
        </w:rPr>
        <w:t>2; и</w:t>
      </w:r>
    </w:p>
    <w:p w:rsidR="000B4BDA" w:rsidRPr="00FB4535" w:rsidRDefault="00407AB7" w:rsidP="00E6579B">
      <w:pPr>
        <w:widowControl/>
        <w:shd w:val="clear" w:color="auto" w:fill="FFFFFF"/>
        <w:tabs>
          <w:tab w:val="left" w:pos="288"/>
        </w:tabs>
        <w:spacing w:after="120" w:line="264" w:lineRule="auto"/>
        <w:ind w:left="284" w:hanging="284"/>
        <w:jc w:val="both"/>
        <w:rPr>
          <w:sz w:val="19"/>
        </w:rPr>
      </w:pPr>
      <w:r w:rsidRPr="00FB4535">
        <w:rPr>
          <w:color w:val="000000"/>
          <w:sz w:val="19"/>
        </w:rPr>
        <w:t>г.</w:t>
      </w:r>
      <w:r w:rsidRPr="00FB4535">
        <w:rPr>
          <w:sz w:val="19"/>
        </w:rPr>
        <w:tab/>
        <w:t xml:space="preserve">20 м3в при радиационном воздействии от хранилища отработавшего ядерного топлива в результате возникновения </w:t>
      </w:r>
      <w:proofErr w:type="spellStart"/>
      <w:r w:rsidRPr="00FB4535">
        <w:rPr>
          <w:sz w:val="19"/>
        </w:rPr>
        <w:t>запроектных</w:t>
      </w:r>
      <w:proofErr w:type="spellEnd"/>
      <w:r w:rsidRPr="00FB4535">
        <w:rPr>
          <w:sz w:val="19"/>
        </w:rPr>
        <w:t xml:space="preserve"> условий.</w:t>
      </w:r>
    </w:p>
    <w:p w:rsidR="000B4BDA" w:rsidRPr="00FB4535" w:rsidRDefault="00407AB7" w:rsidP="0098451F">
      <w:pPr>
        <w:widowControl/>
        <w:shd w:val="clear" w:color="auto" w:fill="FFFFFF"/>
        <w:tabs>
          <w:tab w:val="left" w:pos="346"/>
        </w:tabs>
        <w:spacing w:after="120" w:line="264" w:lineRule="auto"/>
        <w:jc w:val="both"/>
        <w:rPr>
          <w:sz w:val="19"/>
        </w:rPr>
      </w:pPr>
      <w:r w:rsidRPr="00E6579B">
        <w:rPr>
          <w:rFonts w:ascii="Arial" w:hAnsi="Arial" w:cs="Arial"/>
          <w:b/>
          <w:color w:val="000000"/>
          <w:sz w:val="19"/>
        </w:rPr>
        <w:t>306.</w:t>
      </w:r>
      <w:r w:rsidR="00E6579B">
        <w:rPr>
          <w:rFonts w:ascii="Arial" w:hAnsi="Arial" w:cs="Arial"/>
          <w:sz w:val="19"/>
        </w:rPr>
        <w:t> </w:t>
      </w:r>
      <w:r w:rsidRPr="00FB4535">
        <w:rPr>
          <w:sz w:val="19"/>
        </w:rPr>
        <w:t>Ожидаемыми при эксплуатации событиями считаются события, вероятность возникновения которых за время срока эксплуатации установки достаточно высока (в среднем один раз за сто лет эксплуатации).</w:t>
      </w:r>
      <w:r w:rsidRPr="00FB4535">
        <w:rPr>
          <w:color w:val="000000"/>
          <w:sz w:val="19"/>
        </w:rPr>
        <w:t xml:space="preserve"> </w:t>
      </w:r>
      <w:r w:rsidRPr="00FB4535">
        <w:rPr>
          <w:sz w:val="19"/>
        </w:rPr>
        <w:t>К нарушениям нормальной эксплуатации относятся, в том числе, следующие события:</w:t>
      </w:r>
    </w:p>
    <w:p w:rsidR="000B4BDA" w:rsidRPr="00FB4535" w:rsidRDefault="00407AB7" w:rsidP="00FB4535">
      <w:pPr>
        <w:widowControl/>
        <w:shd w:val="clear" w:color="auto" w:fill="FFFFFF"/>
        <w:tabs>
          <w:tab w:val="left" w:pos="288"/>
        </w:tabs>
        <w:spacing w:after="120" w:line="264" w:lineRule="auto"/>
        <w:ind w:left="284" w:hanging="284"/>
        <w:jc w:val="both"/>
        <w:rPr>
          <w:sz w:val="19"/>
        </w:rPr>
      </w:pPr>
      <w:r w:rsidRPr="00FB4535">
        <w:rPr>
          <w:color w:val="000000"/>
          <w:sz w:val="19"/>
        </w:rPr>
        <w:t>а.</w:t>
      </w:r>
      <w:r w:rsidRPr="00FB4535">
        <w:rPr>
          <w:sz w:val="19"/>
        </w:rPr>
        <w:tab/>
      </w:r>
      <w:r w:rsidR="003B08E5" w:rsidRPr="00FB4535">
        <w:rPr>
          <w:sz w:val="19"/>
        </w:rPr>
        <w:t xml:space="preserve">разгерметизация </w:t>
      </w:r>
      <w:r w:rsidRPr="00FB4535">
        <w:rPr>
          <w:sz w:val="19"/>
        </w:rPr>
        <w:t>оболочки топливного стержня ядерного реактора или значительная механическая деформация топливной сборки;</w:t>
      </w:r>
    </w:p>
    <w:p w:rsidR="000B4BDA" w:rsidRPr="00FB4535" w:rsidRDefault="00407AB7" w:rsidP="00FB4535">
      <w:pPr>
        <w:widowControl/>
        <w:shd w:val="clear" w:color="auto" w:fill="FFFFFF"/>
        <w:tabs>
          <w:tab w:val="left" w:pos="288"/>
        </w:tabs>
        <w:spacing w:after="120" w:line="264" w:lineRule="auto"/>
        <w:ind w:left="284" w:hanging="284"/>
        <w:jc w:val="both"/>
        <w:rPr>
          <w:sz w:val="19"/>
        </w:rPr>
      </w:pPr>
      <w:proofErr w:type="gramStart"/>
      <w:r w:rsidRPr="00FB4535">
        <w:rPr>
          <w:color w:val="000000"/>
          <w:sz w:val="19"/>
        </w:rPr>
        <w:t>б</w:t>
      </w:r>
      <w:proofErr w:type="gramEnd"/>
      <w:r w:rsidRPr="00FB4535">
        <w:rPr>
          <w:color w:val="000000"/>
          <w:sz w:val="19"/>
        </w:rPr>
        <w:t>.</w:t>
      </w:r>
      <w:r w:rsidRPr="00FB4535">
        <w:rPr>
          <w:sz w:val="19"/>
        </w:rPr>
        <w:tab/>
        <w:t>ошибка при обращении с транспортировочным контейнером, топливной сборкой или контейнером для окончательного захоронения;</w:t>
      </w:r>
    </w:p>
    <w:p w:rsidR="000B4BDA" w:rsidRPr="00FB4535" w:rsidRDefault="00407AB7" w:rsidP="00FB4535">
      <w:pPr>
        <w:widowControl/>
        <w:shd w:val="clear" w:color="auto" w:fill="FFFFFF"/>
        <w:tabs>
          <w:tab w:val="left" w:pos="288"/>
        </w:tabs>
        <w:spacing w:after="120" w:line="264" w:lineRule="auto"/>
        <w:ind w:left="284" w:hanging="284"/>
        <w:jc w:val="both"/>
        <w:rPr>
          <w:sz w:val="19"/>
        </w:rPr>
      </w:pPr>
      <w:proofErr w:type="gramStart"/>
      <w:r w:rsidRPr="00FB4535">
        <w:rPr>
          <w:color w:val="000000"/>
          <w:sz w:val="19"/>
        </w:rPr>
        <w:t>в</w:t>
      </w:r>
      <w:proofErr w:type="gramEnd"/>
      <w:r w:rsidRPr="00FB4535">
        <w:rPr>
          <w:color w:val="000000"/>
          <w:sz w:val="19"/>
        </w:rPr>
        <w:t>.</w:t>
      </w:r>
      <w:r w:rsidRPr="00FB4535">
        <w:rPr>
          <w:sz w:val="19"/>
        </w:rPr>
        <w:tab/>
      </w:r>
      <w:proofErr w:type="gramStart"/>
      <w:r w:rsidRPr="00FB4535">
        <w:rPr>
          <w:sz w:val="19"/>
        </w:rPr>
        <w:t>утечка</w:t>
      </w:r>
      <w:proofErr w:type="gramEnd"/>
      <w:r w:rsidRPr="00FB4535">
        <w:rPr>
          <w:sz w:val="19"/>
        </w:rPr>
        <w:t xml:space="preserve"> охлаждающей воды, например, в результате нарушения герметичности облицовки бассейна-хранилища для ядерного топлива, трубопровода, соединенного с бассейном или воротами бассейна;</w:t>
      </w:r>
    </w:p>
    <w:p w:rsidR="000B4BDA" w:rsidRPr="00FB4535" w:rsidRDefault="00407AB7" w:rsidP="00FB4535">
      <w:pPr>
        <w:widowControl/>
        <w:shd w:val="clear" w:color="auto" w:fill="FFFFFF"/>
        <w:tabs>
          <w:tab w:val="left" w:pos="288"/>
        </w:tabs>
        <w:spacing w:after="120" w:line="264" w:lineRule="auto"/>
        <w:ind w:left="284" w:hanging="284"/>
        <w:jc w:val="both"/>
        <w:rPr>
          <w:sz w:val="19"/>
        </w:rPr>
      </w:pPr>
      <w:r w:rsidRPr="00FB4535">
        <w:rPr>
          <w:color w:val="000000"/>
          <w:sz w:val="19"/>
        </w:rPr>
        <w:t>г.</w:t>
      </w:r>
      <w:r w:rsidRPr="00FB4535">
        <w:rPr>
          <w:sz w:val="19"/>
        </w:rPr>
        <w:tab/>
        <w:t>течь газонепроницаемого транспортировочного контейнера, контейнера для хранения или защитной камеры;</w:t>
      </w:r>
    </w:p>
    <w:p w:rsidR="000B4BDA" w:rsidRPr="00FB4535" w:rsidRDefault="00407AB7" w:rsidP="00FB4535">
      <w:pPr>
        <w:widowControl/>
        <w:shd w:val="clear" w:color="auto" w:fill="FFFFFF"/>
        <w:tabs>
          <w:tab w:val="left" w:pos="288"/>
        </w:tabs>
        <w:spacing w:after="120" w:line="264" w:lineRule="auto"/>
        <w:ind w:left="284" w:hanging="284"/>
        <w:jc w:val="both"/>
        <w:rPr>
          <w:sz w:val="19"/>
        </w:rPr>
      </w:pPr>
      <w:r w:rsidRPr="00FB4535">
        <w:rPr>
          <w:color w:val="000000"/>
          <w:sz w:val="19"/>
        </w:rPr>
        <w:t>д.</w:t>
      </w:r>
      <w:r w:rsidRPr="00FB4535">
        <w:rPr>
          <w:sz w:val="19"/>
        </w:rPr>
        <w:tab/>
        <w:t>отказ или сбой в работе компонента, приводящий к выходу из строя нерезервированной системы;</w:t>
      </w:r>
    </w:p>
    <w:p w:rsidR="000B4BDA" w:rsidRPr="00FB4535" w:rsidRDefault="00407AB7" w:rsidP="00FB4535">
      <w:pPr>
        <w:widowControl/>
        <w:shd w:val="clear" w:color="auto" w:fill="FFFFFF"/>
        <w:tabs>
          <w:tab w:val="left" w:pos="288"/>
        </w:tabs>
        <w:spacing w:after="120" w:line="264" w:lineRule="auto"/>
        <w:ind w:left="284" w:hanging="284"/>
        <w:jc w:val="both"/>
        <w:rPr>
          <w:sz w:val="19"/>
        </w:rPr>
      </w:pPr>
      <w:r w:rsidRPr="00FB4535">
        <w:rPr>
          <w:color w:val="000000"/>
          <w:sz w:val="19"/>
        </w:rPr>
        <w:t>е.</w:t>
      </w:r>
      <w:r w:rsidRPr="00FB4535">
        <w:rPr>
          <w:sz w:val="19"/>
        </w:rPr>
        <w:tab/>
      </w:r>
      <w:r w:rsidRPr="00FB4535">
        <w:rPr>
          <w:color w:val="000000"/>
          <w:sz w:val="19"/>
        </w:rPr>
        <w:t>потеря электроснабжения системы обращения с ядерным топливом или соответствующей системы безопасности; и</w:t>
      </w:r>
    </w:p>
    <w:p w:rsidR="000B4BDA" w:rsidRPr="00FB4535" w:rsidRDefault="00407AB7" w:rsidP="00E6579B">
      <w:pPr>
        <w:widowControl/>
        <w:shd w:val="clear" w:color="auto" w:fill="FFFFFF"/>
        <w:tabs>
          <w:tab w:val="left" w:pos="288"/>
        </w:tabs>
        <w:spacing w:after="120" w:line="264" w:lineRule="auto"/>
        <w:ind w:left="284" w:hanging="284"/>
        <w:jc w:val="both"/>
        <w:rPr>
          <w:sz w:val="19"/>
        </w:rPr>
      </w:pPr>
      <w:proofErr w:type="gramStart"/>
      <w:r w:rsidRPr="00FB4535">
        <w:rPr>
          <w:color w:val="000000"/>
          <w:sz w:val="19"/>
        </w:rPr>
        <w:t>ж</w:t>
      </w:r>
      <w:proofErr w:type="gramEnd"/>
      <w:r w:rsidRPr="00FB4535">
        <w:rPr>
          <w:color w:val="000000"/>
          <w:sz w:val="19"/>
        </w:rPr>
        <w:t>.</w:t>
      </w:r>
      <w:r w:rsidRPr="00FB4535">
        <w:rPr>
          <w:sz w:val="19"/>
        </w:rPr>
        <w:tab/>
      </w:r>
      <w:r w:rsidRPr="00FB4535">
        <w:rPr>
          <w:color w:val="000000"/>
          <w:sz w:val="19"/>
        </w:rPr>
        <w:t>локализованный пожар в важном для безопасности месте.</w:t>
      </w:r>
    </w:p>
    <w:p w:rsidR="00515DFF" w:rsidRPr="003B08E5" w:rsidRDefault="00407AB7" w:rsidP="0098451F">
      <w:pPr>
        <w:widowControl/>
        <w:shd w:val="clear" w:color="auto" w:fill="FFFFFF"/>
        <w:tabs>
          <w:tab w:val="left" w:pos="346"/>
        </w:tabs>
        <w:spacing w:after="120" w:line="264" w:lineRule="auto"/>
        <w:jc w:val="both"/>
        <w:rPr>
          <w:sz w:val="19"/>
        </w:rPr>
      </w:pPr>
      <w:r w:rsidRPr="00E6579B">
        <w:rPr>
          <w:rFonts w:ascii="Arial" w:hAnsi="Arial" w:cs="Arial"/>
          <w:b/>
          <w:color w:val="000000"/>
          <w:sz w:val="19"/>
        </w:rPr>
        <w:t>307.</w:t>
      </w:r>
      <w:r w:rsidR="00E6579B">
        <w:rPr>
          <w:rFonts w:ascii="Arial" w:hAnsi="Arial" w:cs="Arial"/>
          <w:sz w:val="19"/>
        </w:rPr>
        <w:t> </w:t>
      </w:r>
      <w:r w:rsidRPr="00FB4535">
        <w:rPr>
          <w:sz w:val="19"/>
        </w:rPr>
        <w:t>Постулированные аварии выявляются и</w:t>
      </w:r>
      <w:r w:rsidR="003B08E5">
        <w:rPr>
          <w:sz w:val="19"/>
        </w:rPr>
        <w:t> </w:t>
      </w:r>
      <w:r w:rsidRPr="00FB4535">
        <w:rPr>
          <w:sz w:val="19"/>
        </w:rPr>
        <w:t xml:space="preserve">классифицируются с учетом ожидаемой вероятности их возникновения; авария </w:t>
      </w:r>
      <w:r w:rsidR="00630CA3">
        <w:rPr>
          <w:sz w:val="19"/>
        </w:rPr>
        <w:t>класса</w:t>
      </w:r>
      <w:r w:rsidR="00F52240">
        <w:rPr>
          <w:sz w:val="19"/>
        </w:rPr>
        <w:t xml:space="preserve"> </w:t>
      </w:r>
      <w:r w:rsidRPr="00FB4535">
        <w:rPr>
          <w:sz w:val="19"/>
        </w:rPr>
        <w:t xml:space="preserve">1 может произойти чаще, а авария </w:t>
      </w:r>
      <w:r w:rsidR="00630CA3">
        <w:rPr>
          <w:sz w:val="19"/>
        </w:rPr>
        <w:t>класса</w:t>
      </w:r>
      <w:r w:rsidR="00F52240">
        <w:rPr>
          <w:sz w:val="19"/>
        </w:rPr>
        <w:t xml:space="preserve"> </w:t>
      </w:r>
      <w:r w:rsidRPr="00FB4535">
        <w:rPr>
          <w:sz w:val="19"/>
        </w:rPr>
        <w:t>2</w:t>
      </w:r>
      <w:r w:rsidR="00F52240">
        <w:rPr>
          <w:sz w:val="19"/>
        </w:rPr>
        <w:t xml:space="preserve"> </w:t>
      </w:r>
      <w:r w:rsidR="00A85201">
        <w:rPr>
          <w:sz w:val="19"/>
        </w:rPr>
        <w:t xml:space="preserve">– </w:t>
      </w:r>
      <w:r w:rsidRPr="00FB4535">
        <w:rPr>
          <w:sz w:val="19"/>
        </w:rPr>
        <w:t>реже, чем один раз за тысячу лет.</w:t>
      </w:r>
      <w:r w:rsidRPr="00FB4535">
        <w:rPr>
          <w:color w:val="000000"/>
          <w:sz w:val="19"/>
        </w:rPr>
        <w:t xml:space="preserve"> </w:t>
      </w:r>
      <w:r w:rsidRPr="00FB4535">
        <w:rPr>
          <w:sz w:val="19"/>
        </w:rPr>
        <w:t>К постулируемым авариям относятся, в</w:t>
      </w:r>
      <w:r w:rsidR="00F52240">
        <w:rPr>
          <w:sz w:val="19"/>
        </w:rPr>
        <w:t> </w:t>
      </w:r>
      <w:r w:rsidRPr="00FB4535">
        <w:rPr>
          <w:sz w:val="19"/>
        </w:rPr>
        <w:t xml:space="preserve">том числе, следующие </w:t>
      </w:r>
      <w:r w:rsidRPr="003B08E5">
        <w:rPr>
          <w:sz w:val="19"/>
        </w:rPr>
        <w:t>события:</w:t>
      </w:r>
    </w:p>
    <w:p w:rsidR="000B4BDA" w:rsidRPr="00FB4535" w:rsidRDefault="00407AB7" w:rsidP="00FB4535">
      <w:pPr>
        <w:widowControl/>
        <w:shd w:val="clear" w:color="auto" w:fill="FFFFFF"/>
        <w:tabs>
          <w:tab w:val="left" w:pos="346"/>
        </w:tabs>
        <w:spacing w:after="120" w:line="264" w:lineRule="auto"/>
        <w:ind w:left="284" w:hanging="284"/>
        <w:jc w:val="both"/>
        <w:rPr>
          <w:sz w:val="19"/>
        </w:rPr>
      </w:pPr>
      <w:r w:rsidRPr="00FB4535">
        <w:rPr>
          <w:color w:val="000000"/>
          <w:sz w:val="19"/>
        </w:rPr>
        <w:t>а.</w:t>
      </w:r>
      <w:r w:rsidRPr="00FB4535">
        <w:rPr>
          <w:sz w:val="19"/>
        </w:rPr>
        <w:tab/>
        <w:t>падение или иная ошибка при обращении с</w:t>
      </w:r>
      <w:r w:rsidR="009918DF">
        <w:rPr>
          <w:sz w:val="19"/>
        </w:rPr>
        <w:t> </w:t>
      </w:r>
      <w:r w:rsidRPr="00FB4535">
        <w:rPr>
          <w:sz w:val="19"/>
        </w:rPr>
        <w:t xml:space="preserve">топливной сборкой или транспортировочным контейнером, контейнером для хранения или контейнером для окончательного захоронения, </w:t>
      </w:r>
      <w:proofErr w:type="gramStart"/>
      <w:r w:rsidRPr="00FB4535">
        <w:rPr>
          <w:sz w:val="19"/>
        </w:rPr>
        <w:t>содержащими</w:t>
      </w:r>
      <w:proofErr w:type="gramEnd"/>
      <w:r w:rsidRPr="00FB4535">
        <w:rPr>
          <w:sz w:val="19"/>
        </w:rPr>
        <w:t xml:space="preserve"> топливные сборки;</w:t>
      </w:r>
    </w:p>
    <w:p w:rsidR="000B4BDA" w:rsidRPr="00E6579B" w:rsidRDefault="00407AB7" w:rsidP="00E6579B">
      <w:pPr>
        <w:shd w:val="clear" w:color="auto" w:fill="FFFFFF"/>
        <w:jc w:val="both"/>
        <w:rPr>
          <w:sz w:val="2"/>
        </w:rPr>
      </w:pPr>
      <w:r w:rsidRPr="00FB4535">
        <w:rPr>
          <w:sz w:val="19"/>
        </w:rPr>
        <w:br w:type="column"/>
      </w:r>
    </w:p>
    <w:p w:rsidR="000B4BDA" w:rsidRPr="00FB4535" w:rsidRDefault="00407AB7" w:rsidP="00FB4535">
      <w:pPr>
        <w:widowControl/>
        <w:shd w:val="clear" w:color="auto" w:fill="FFFFFF"/>
        <w:tabs>
          <w:tab w:val="left" w:pos="288"/>
        </w:tabs>
        <w:spacing w:after="120" w:line="264" w:lineRule="auto"/>
        <w:ind w:left="284" w:hanging="284"/>
        <w:jc w:val="both"/>
        <w:rPr>
          <w:sz w:val="19"/>
        </w:rPr>
      </w:pPr>
      <w:proofErr w:type="gramStart"/>
      <w:r w:rsidRPr="00FB4535">
        <w:rPr>
          <w:color w:val="000000"/>
          <w:sz w:val="19"/>
        </w:rPr>
        <w:t>б</w:t>
      </w:r>
      <w:proofErr w:type="gramEnd"/>
      <w:r w:rsidRPr="00FB4535">
        <w:rPr>
          <w:color w:val="000000"/>
          <w:sz w:val="19"/>
        </w:rPr>
        <w:t>.</w:t>
      </w:r>
      <w:r w:rsidRPr="00FB4535">
        <w:rPr>
          <w:sz w:val="19"/>
        </w:rPr>
        <w:tab/>
        <w:t xml:space="preserve">отказ резервированной системы (например, системы охлаждения бассейна-хранилища для ядерного топлива или системы </w:t>
      </w:r>
      <w:proofErr w:type="spellStart"/>
      <w:r w:rsidRPr="00FB4535">
        <w:rPr>
          <w:sz w:val="19"/>
        </w:rPr>
        <w:t>вакуумирования</w:t>
      </w:r>
      <w:proofErr w:type="spellEnd"/>
      <w:r w:rsidRPr="00FB4535">
        <w:rPr>
          <w:sz w:val="19"/>
        </w:rPr>
        <w:t xml:space="preserve"> и фильтрации защитной камеры) в результате отказа компонента или сбоя работы оборудования;</w:t>
      </w:r>
    </w:p>
    <w:p w:rsidR="000B4BDA" w:rsidRPr="00FB4535" w:rsidRDefault="00407AB7" w:rsidP="00FB4535">
      <w:pPr>
        <w:widowControl/>
        <w:shd w:val="clear" w:color="auto" w:fill="FFFFFF"/>
        <w:tabs>
          <w:tab w:val="left" w:pos="288"/>
        </w:tabs>
        <w:spacing w:after="120" w:line="264" w:lineRule="auto"/>
        <w:ind w:left="284" w:hanging="284"/>
        <w:jc w:val="both"/>
        <w:rPr>
          <w:sz w:val="19"/>
        </w:rPr>
      </w:pPr>
      <w:r w:rsidRPr="00FB4535">
        <w:rPr>
          <w:color w:val="000000"/>
          <w:sz w:val="19"/>
        </w:rPr>
        <w:t>в.</w:t>
      </w:r>
      <w:r w:rsidRPr="00FB4535">
        <w:rPr>
          <w:sz w:val="19"/>
        </w:rPr>
        <w:tab/>
        <w:t>значительное внешнее событие, например проектное землетрясение или падение легкого летательного аппарата.</w:t>
      </w:r>
    </w:p>
    <w:p w:rsidR="000B4BDA" w:rsidRPr="00FB4535" w:rsidRDefault="00407AB7" w:rsidP="0098451F">
      <w:pPr>
        <w:widowControl/>
        <w:shd w:val="clear" w:color="auto" w:fill="FFFFFF"/>
        <w:tabs>
          <w:tab w:val="left" w:pos="341"/>
        </w:tabs>
        <w:spacing w:after="120" w:line="264" w:lineRule="auto"/>
        <w:jc w:val="both"/>
        <w:rPr>
          <w:sz w:val="19"/>
        </w:rPr>
      </w:pPr>
      <w:r w:rsidRPr="00E6579B">
        <w:rPr>
          <w:rFonts w:ascii="Arial" w:hAnsi="Arial" w:cs="Arial"/>
          <w:b/>
          <w:color w:val="000000"/>
          <w:sz w:val="19"/>
        </w:rPr>
        <w:t>308.</w:t>
      </w:r>
      <w:r w:rsidR="00E6579B">
        <w:rPr>
          <w:rFonts w:ascii="Arial" w:hAnsi="Arial" w:cs="Arial"/>
          <w:sz w:val="19"/>
        </w:rPr>
        <w:t> </w:t>
      </w:r>
      <w:r w:rsidRPr="00FB4535">
        <w:rPr>
          <w:sz w:val="19"/>
        </w:rPr>
        <w:t xml:space="preserve">В отношении хранилища отработавшего ядерного топлива в случае </w:t>
      </w:r>
      <w:proofErr w:type="spellStart"/>
      <w:r w:rsidRPr="00FB4535">
        <w:rPr>
          <w:sz w:val="19"/>
        </w:rPr>
        <w:t>запроектных</w:t>
      </w:r>
      <w:proofErr w:type="spellEnd"/>
      <w:r w:rsidRPr="00FB4535">
        <w:rPr>
          <w:sz w:val="19"/>
        </w:rPr>
        <w:t xml:space="preserve"> условий должны быть определены как минимум:</w:t>
      </w:r>
    </w:p>
    <w:p w:rsidR="000B4BDA" w:rsidRPr="00FB4535" w:rsidRDefault="00407AB7" w:rsidP="00FB4535">
      <w:pPr>
        <w:widowControl/>
        <w:shd w:val="clear" w:color="auto" w:fill="FFFFFF"/>
        <w:tabs>
          <w:tab w:val="left" w:pos="288"/>
        </w:tabs>
        <w:spacing w:after="120" w:line="264" w:lineRule="auto"/>
        <w:ind w:left="284" w:hanging="284"/>
        <w:jc w:val="both"/>
        <w:rPr>
          <w:sz w:val="19"/>
        </w:rPr>
      </w:pPr>
      <w:r w:rsidRPr="00FB4535">
        <w:rPr>
          <w:color w:val="000000"/>
          <w:sz w:val="19"/>
        </w:rPr>
        <w:t>а.</w:t>
      </w:r>
      <w:r w:rsidRPr="00FB4535">
        <w:rPr>
          <w:sz w:val="19"/>
        </w:rPr>
        <w:tab/>
        <w:t>ожидаемые при эксплуатации события и</w:t>
      </w:r>
      <w:r w:rsidR="009918DF">
        <w:rPr>
          <w:sz w:val="19"/>
        </w:rPr>
        <w:t> </w:t>
      </w:r>
      <w:r w:rsidRPr="00FB4535">
        <w:rPr>
          <w:sz w:val="19"/>
        </w:rPr>
        <w:t xml:space="preserve">постулируемые аварии </w:t>
      </w:r>
      <w:r w:rsidR="00630CA3">
        <w:rPr>
          <w:sz w:val="19"/>
        </w:rPr>
        <w:t>класса</w:t>
      </w:r>
      <w:r w:rsidR="00F52240">
        <w:rPr>
          <w:sz w:val="19"/>
        </w:rPr>
        <w:t xml:space="preserve"> </w:t>
      </w:r>
      <w:r w:rsidRPr="00FB4535">
        <w:rPr>
          <w:sz w:val="19"/>
        </w:rPr>
        <w:t>1, в связи с которыми возникает отказ по общей причине системы, спроектированной для управления соответствующим событием;</w:t>
      </w:r>
    </w:p>
    <w:p w:rsidR="000B4BDA" w:rsidRPr="00FB4535" w:rsidRDefault="00407AB7" w:rsidP="00FB4535">
      <w:pPr>
        <w:widowControl/>
        <w:shd w:val="clear" w:color="auto" w:fill="FFFFFF"/>
        <w:tabs>
          <w:tab w:val="left" w:pos="288"/>
        </w:tabs>
        <w:spacing w:after="120" w:line="264" w:lineRule="auto"/>
        <w:ind w:left="284" w:hanging="284"/>
        <w:jc w:val="both"/>
        <w:rPr>
          <w:sz w:val="19"/>
        </w:rPr>
      </w:pPr>
      <w:proofErr w:type="gramStart"/>
      <w:r w:rsidRPr="00FB4535">
        <w:rPr>
          <w:color w:val="000000"/>
          <w:sz w:val="19"/>
        </w:rPr>
        <w:t>б</w:t>
      </w:r>
      <w:proofErr w:type="gramEnd"/>
      <w:r w:rsidRPr="00FB4535">
        <w:rPr>
          <w:color w:val="000000"/>
          <w:sz w:val="19"/>
        </w:rPr>
        <w:t>.</w:t>
      </w:r>
      <w:r w:rsidRPr="00FB4535">
        <w:rPr>
          <w:sz w:val="19"/>
        </w:rPr>
        <w:tab/>
        <w:t>комбинации отказов на основании вероятностной оценки риска; и</w:t>
      </w:r>
    </w:p>
    <w:p w:rsidR="000B4BDA" w:rsidRPr="00FB4535" w:rsidRDefault="00407AB7" w:rsidP="00FB4535">
      <w:pPr>
        <w:widowControl/>
        <w:shd w:val="clear" w:color="auto" w:fill="FFFFFF"/>
        <w:tabs>
          <w:tab w:val="left" w:pos="288"/>
        </w:tabs>
        <w:spacing w:after="120" w:line="264" w:lineRule="auto"/>
        <w:ind w:left="284" w:hanging="284"/>
        <w:jc w:val="both"/>
        <w:rPr>
          <w:sz w:val="19"/>
        </w:rPr>
      </w:pPr>
      <w:r w:rsidRPr="00FB4535">
        <w:rPr>
          <w:color w:val="000000"/>
          <w:sz w:val="19"/>
        </w:rPr>
        <w:t>в.</w:t>
      </w:r>
      <w:r w:rsidRPr="00FB4535">
        <w:rPr>
          <w:sz w:val="19"/>
        </w:rPr>
        <w:tab/>
        <w:t>маловероятные, но возможные редкие внешние события, такие как редкие погодные явления или падение тяжелого летательного аппарата.</w:t>
      </w:r>
    </w:p>
    <w:p w:rsidR="000B4BDA" w:rsidRPr="00FB4535" w:rsidRDefault="00407AB7" w:rsidP="0098451F">
      <w:pPr>
        <w:widowControl/>
        <w:shd w:val="clear" w:color="auto" w:fill="FFFFFF"/>
        <w:tabs>
          <w:tab w:val="left" w:pos="341"/>
        </w:tabs>
        <w:spacing w:after="120" w:line="264" w:lineRule="auto"/>
        <w:jc w:val="both"/>
        <w:rPr>
          <w:sz w:val="19"/>
        </w:rPr>
      </w:pPr>
      <w:r w:rsidRPr="00E6579B">
        <w:rPr>
          <w:rFonts w:ascii="Arial" w:hAnsi="Arial" w:cs="Arial"/>
          <w:b/>
          <w:color w:val="000000"/>
          <w:sz w:val="19"/>
        </w:rPr>
        <w:t>309.</w:t>
      </w:r>
      <w:r w:rsidR="00E6579B">
        <w:rPr>
          <w:sz w:val="19"/>
        </w:rPr>
        <w:t> </w:t>
      </w:r>
      <w:r w:rsidRPr="00FB4535">
        <w:rPr>
          <w:sz w:val="19"/>
        </w:rPr>
        <w:t>В случае если количество ядерного топлива на заводе по инкапсуляции ОЯТ превышает 100 тонн урана, должно соблюдаться требование 308 в отношении завода по инкапсуляции ОЯТ.</w:t>
      </w:r>
    </w:p>
    <w:p w:rsidR="000B4BDA" w:rsidRPr="00FB4535" w:rsidRDefault="00407AB7" w:rsidP="0098451F">
      <w:pPr>
        <w:widowControl/>
        <w:shd w:val="clear" w:color="auto" w:fill="FFFFFF"/>
        <w:tabs>
          <w:tab w:val="left" w:pos="389"/>
        </w:tabs>
        <w:spacing w:after="120" w:line="264" w:lineRule="auto"/>
        <w:jc w:val="both"/>
        <w:rPr>
          <w:sz w:val="19"/>
        </w:rPr>
      </w:pPr>
      <w:r w:rsidRPr="00E6579B">
        <w:rPr>
          <w:rFonts w:ascii="Arial" w:hAnsi="Arial" w:cs="Arial"/>
          <w:b/>
          <w:color w:val="000000"/>
          <w:sz w:val="19"/>
        </w:rPr>
        <w:t>310.</w:t>
      </w:r>
      <w:r w:rsidR="00E6579B">
        <w:rPr>
          <w:sz w:val="19"/>
        </w:rPr>
        <w:t> </w:t>
      </w:r>
      <w:r w:rsidRPr="00FB4535">
        <w:rPr>
          <w:sz w:val="19"/>
        </w:rPr>
        <w:t>Анализ рассеивания выбросов радиоактивных веществ и анализ доз радиационного облучения в результате выбросов должны проводиться в соответствии с Руководством YVL C.4 «Радиологический контроль окружающей среды ядерной установки».</w:t>
      </w:r>
      <w:r w:rsidRPr="00FB4535">
        <w:rPr>
          <w:color w:val="000000"/>
          <w:sz w:val="19"/>
        </w:rPr>
        <w:t xml:space="preserve"> </w:t>
      </w:r>
      <w:r w:rsidRPr="00FB4535">
        <w:rPr>
          <w:sz w:val="19"/>
        </w:rPr>
        <w:t xml:space="preserve">В руководстве рассматриваются нормальные эксплуатационные состояния, нарушения нормальной эксплуатации, постулируемые аварии и </w:t>
      </w:r>
      <w:proofErr w:type="spellStart"/>
      <w:r w:rsidRPr="00FB4535">
        <w:rPr>
          <w:sz w:val="19"/>
        </w:rPr>
        <w:t>запроектные</w:t>
      </w:r>
      <w:proofErr w:type="spellEnd"/>
      <w:r w:rsidRPr="00FB4535">
        <w:rPr>
          <w:sz w:val="19"/>
        </w:rPr>
        <w:t xml:space="preserve"> условия.</w:t>
      </w:r>
      <w:r w:rsidRPr="00FB4535">
        <w:rPr>
          <w:color w:val="000000"/>
          <w:sz w:val="19"/>
        </w:rPr>
        <w:t xml:space="preserve"> </w:t>
      </w:r>
      <w:r w:rsidRPr="00FB4535">
        <w:rPr>
          <w:sz w:val="19"/>
        </w:rPr>
        <w:t>Серьезные повреждения отработавшего ядерного топлива на практике должны быть исключены в соответствии с требованием 411.</w:t>
      </w:r>
    </w:p>
    <w:p w:rsidR="000B4BDA" w:rsidRPr="00E6579B" w:rsidRDefault="00407AB7" w:rsidP="00FB4535">
      <w:pPr>
        <w:widowControl/>
        <w:shd w:val="clear" w:color="auto" w:fill="FFFFFF"/>
        <w:tabs>
          <w:tab w:val="left" w:pos="427"/>
        </w:tabs>
        <w:spacing w:before="240" w:after="120" w:line="247" w:lineRule="auto"/>
        <w:rPr>
          <w:rFonts w:ascii="Arial" w:hAnsi="Arial"/>
          <w:b/>
          <w:sz w:val="32"/>
          <w:szCs w:val="32"/>
        </w:rPr>
      </w:pPr>
      <w:r w:rsidRPr="00FB4535">
        <w:rPr>
          <w:rFonts w:ascii="Arial" w:hAnsi="Arial"/>
          <w:b/>
          <w:color w:val="A6A6A6" w:themeColor="background1" w:themeShade="A6"/>
          <w:sz w:val="32"/>
          <w:szCs w:val="32"/>
        </w:rPr>
        <w:t>4</w:t>
      </w:r>
      <w:r w:rsidRPr="00FB4535">
        <w:rPr>
          <w:rFonts w:ascii="Arial" w:hAnsi="Arial"/>
          <w:b/>
          <w:color w:val="A6A6A6" w:themeColor="background1" w:themeShade="A6"/>
          <w:sz w:val="32"/>
          <w:szCs w:val="32"/>
        </w:rPr>
        <w:tab/>
      </w:r>
      <w:r w:rsidRPr="00E6579B">
        <w:rPr>
          <w:rFonts w:ascii="Arial" w:hAnsi="Arial"/>
          <w:b/>
          <w:sz w:val="32"/>
          <w:szCs w:val="32"/>
        </w:rPr>
        <w:t>Проектирование систем безопасности станц</w:t>
      </w:r>
      <w:proofErr w:type="gramStart"/>
      <w:r w:rsidRPr="00E6579B">
        <w:rPr>
          <w:rFonts w:ascii="Arial" w:hAnsi="Arial"/>
          <w:b/>
          <w:sz w:val="32"/>
          <w:szCs w:val="32"/>
        </w:rPr>
        <w:t>ии и ее</w:t>
      </w:r>
      <w:proofErr w:type="gramEnd"/>
      <w:r w:rsidRPr="00E6579B">
        <w:rPr>
          <w:rFonts w:ascii="Arial" w:hAnsi="Arial"/>
          <w:b/>
          <w:sz w:val="32"/>
          <w:szCs w:val="32"/>
        </w:rPr>
        <w:t xml:space="preserve"> функций</w:t>
      </w:r>
    </w:p>
    <w:p w:rsidR="000B4BDA" w:rsidRPr="00FB4535" w:rsidRDefault="00407AB7" w:rsidP="0098451F">
      <w:pPr>
        <w:widowControl/>
        <w:shd w:val="clear" w:color="auto" w:fill="FFFFFF"/>
        <w:spacing w:after="120" w:line="264" w:lineRule="auto"/>
        <w:jc w:val="both"/>
        <w:rPr>
          <w:sz w:val="19"/>
        </w:rPr>
      </w:pPr>
      <w:r w:rsidRPr="00E6579B">
        <w:rPr>
          <w:rFonts w:ascii="Arial" w:hAnsi="Arial" w:cs="Arial"/>
          <w:b/>
          <w:color w:val="000000"/>
          <w:sz w:val="19"/>
        </w:rPr>
        <w:t>401.</w:t>
      </w:r>
      <w:r w:rsidR="00E6579B">
        <w:rPr>
          <w:b/>
          <w:color w:val="000000"/>
          <w:sz w:val="19"/>
        </w:rPr>
        <w:t> </w:t>
      </w:r>
      <w:r w:rsidRPr="00FB4535">
        <w:rPr>
          <w:color w:val="000000"/>
          <w:sz w:val="19"/>
        </w:rPr>
        <w:t>При проектировании систем хранения и обращения с ядерным топливом должны соблюдаться требования раздела 3 Руководства YVL</w:t>
      </w:r>
      <w:r w:rsidR="009918DF">
        <w:t> </w:t>
      </w:r>
      <w:r w:rsidRPr="00FB4535">
        <w:rPr>
          <w:color w:val="000000"/>
          <w:sz w:val="19"/>
        </w:rPr>
        <w:t>В.1, а в отношении технических требований</w:t>
      </w:r>
      <w:r w:rsidR="009918DF">
        <w:rPr>
          <w:color w:val="000000"/>
          <w:sz w:val="19"/>
        </w:rPr>
        <w:t> </w:t>
      </w:r>
      <w:r w:rsidR="00A85201">
        <w:rPr>
          <w:color w:val="000000"/>
          <w:sz w:val="19"/>
        </w:rPr>
        <w:t xml:space="preserve">– </w:t>
      </w:r>
      <w:r w:rsidRPr="00FB4535">
        <w:rPr>
          <w:color w:val="000000"/>
          <w:sz w:val="19"/>
        </w:rPr>
        <w:t>требования разделов 4 и 5.</w:t>
      </w:r>
    </w:p>
    <w:p w:rsidR="000B4BDA" w:rsidRPr="00FB4535" w:rsidRDefault="000B4BDA" w:rsidP="0098451F">
      <w:pPr>
        <w:widowControl/>
        <w:shd w:val="clear" w:color="auto" w:fill="FFFFFF"/>
        <w:spacing w:after="120" w:line="264" w:lineRule="auto"/>
        <w:jc w:val="both"/>
        <w:rPr>
          <w:sz w:val="19"/>
        </w:rPr>
        <w:sectPr w:rsidR="000B4BDA" w:rsidRPr="00FB4535" w:rsidSect="0098451F">
          <w:pgSz w:w="11909" w:h="16834" w:code="9"/>
          <w:pgMar w:top="1134" w:right="1134" w:bottom="1134" w:left="1418" w:header="720" w:footer="720" w:gutter="0"/>
          <w:cols w:num="2" w:space="720"/>
          <w:noEndnote/>
        </w:sectPr>
      </w:pPr>
    </w:p>
    <w:p w:rsidR="000B4BDA" w:rsidRPr="00E6579B" w:rsidRDefault="00407AB7" w:rsidP="00FB4535">
      <w:pPr>
        <w:widowControl/>
        <w:shd w:val="clear" w:color="auto" w:fill="FFFFFF"/>
        <w:tabs>
          <w:tab w:val="left" w:pos="427"/>
        </w:tabs>
        <w:spacing w:before="240" w:after="120" w:line="252" w:lineRule="auto"/>
        <w:rPr>
          <w:rFonts w:ascii="Arial" w:hAnsi="Arial"/>
          <w:b/>
        </w:rPr>
      </w:pPr>
      <w:bookmarkStart w:id="1" w:name="bookmark3"/>
      <w:r w:rsidRPr="00FB4535">
        <w:rPr>
          <w:rFonts w:ascii="Arial" w:hAnsi="Arial"/>
          <w:b/>
          <w:color w:val="A6A6A6" w:themeColor="background1" w:themeShade="A6"/>
        </w:rPr>
        <w:t>4</w:t>
      </w:r>
      <w:bookmarkEnd w:id="1"/>
      <w:r w:rsidRPr="00FB4535">
        <w:rPr>
          <w:rFonts w:ascii="Arial" w:hAnsi="Arial"/>
          <w:b/>
          <w:color w:val="A6A6A6" w:themeColor="background1" w:themeShade="A6"/>
        </w:rPr>
        <w:t>.1</w:t>
      </w:r>
      <w:r w:rsidRPr="00FB4535">
        <w:rPr>
          <w:rFonts w:ascii="Arial" w:hAnsi="Arial"/>
          <w:b/>
          <w:color w:val="A6A6A6" w:themeColor="background1" w:themeShade="A6"/>
        </w:rPr>
        <w:tab/>
      </w:r>
      <w:r w:rsidRPr="00E6579B">
        <w:rPr>
          <w:rFonts w:ascii="Arial" w:hAnsi="Arial"/>
          <w:b/>
        </w:rPr>
        <w:t>Управление проектированием</w:t>
      </w:r>
    </w:p>
    <w:p w:rsidR="000B4BDA" w:rsidRPr="00FB4535" w:rsidRDefault="00E6579B" w:rsidP="0098451F">
      <w:pPr>
        <w:widowControl/>
        <w:numPr>
          <w:ilvl w:val="0"/>
          <w:numId w:val="10"/>
        </w:numPr>
        <w:shd w:val="clear" w:color="auto" w:fill="FFFFFF"/>
        <w:tabs>
          <w:tab w:val="left" w:pos="360"/>
        </w:tabs>
        <w:spacing w:after="120" w:line="264" w:lineRule="auto"/>
        <w:jc w:val="both"/>
        <w:rPr>
          <w:rFonts w:cs="Arial"/>
          <w:b/>
          <w:bCs/>
          <w:color w:val="000000"/>
          <w:sz w:val="19"/>
          <w:szCs w:val="16"/>
        </w:rPr>
      </w:pPr>
      <w:r>
        <w:rPr>
          <w:color w:val="000000"/>
          <w:sz w:val="19"/>
        </w:rPr>
        <w:t> </w:t>
      </w:r>
      <w:r w:rsidR="00407AB7" w:rsidRPr="00FB4535">
        <w:rPr>
          <w:color w:val="000000"/>
          <w:sz w:val="19"/>
        </w:rPr>
        <w:t>Проектирование атомной станции должно быть управляемым, обоснованным и осуществляться в соответствии с планом. Управляемое проектирование включает проверку каждого этапа проектирования. Результаты проектирования должны по результатам проверки соответствовать основам проектирования.</w:t>
      </w:r>
    </w:p>
    <w:p w:rsidR="000B4BDA" w:rsidRPr="00FB4535" w:rsidRDefault="00E6579B" w:rsidP="0098451F">
      <w:pPr>
        <w:widowControl/>
        <w:numPr>
          <w:ilvl w:val="0"/>
          <w:numId w:val="10"/>
        </w:numPr>
        <w:shd w:val="clear" w:color="auto" w:fill="FFFFFF"/>
        <w:tabs>
          <w:tab w:val="left" w:pos="360"/>
        </w:tabs>
        <w:spacing w:after="120" w:line="264" w:lineRule="auto"/>
        <w:jc w:val="both"/>
        <w:rPr>
          <w:rFonts w:cs="Arial"/>
          <w:b/>
          <w:bCs/>
          <w:color w:val="000000"/>
          <w:sz w:val="19"/>
          <w:szCs w:val="16"/>
        </w:rPr>
      </w:pPr>
      <w:r>
        <w:rPr>
          <w:color w:val="000000"/>
          <w:sz w:val="19"/>
        </w:rPr>
        <w:t> </w:t>
      </w:r>
      <w:r w:rsidR="00407AB7" w:rsidRPr="00FB4535">
        <w:rPr>
          <w:color w:val="000000"/>
          <w:sz w:val="19"/>
        </w:rPr>
        <w:t>В разделе 3 Руководства YVL B.1 приведены требования к управлению проектированием. В</w:t>
      </w:r>
      <w:r w:rsidR="00D1047A">
        <w:rPr>
          <w:color w:val="000000"/>
          <w:sz w:val="19"/>
        </w:rPr>
        <w:t> </w:t>
      </w:r>
      <w:r w:rsidR="00407AB7" w:rsidRPr="00FB4535">
        <w:rPr>
          <w:color w:val="000000"/>
          <w:sz w:val="19"/>
        </w:rPr>
        <w:t xml:space="preserve">частности, требования касаются лицензиата, процесса проектирования, проектной документации, верификации, </w:t>
      </w:r>
      <w:proofErr w:type="spellStart"/>
      <w:r w:rsidR="00407AB7" w:rsidRPr="00FB4535">
        <w:rPr>
          <w:color w:val="000000"/>
          <w:sz w:val="19"/>
        </w:rPr>
        <w:t>валидации</w:t>
      </w:r>
      <w:proofErr w:type="spellEnd"/>
      <w:r w:rsidR="00407AB7" w:rsidRPr="00FB4535">
        <w:rPr>
          <w:color w:val="000000"/>
          <w:sz w:val="19"/>
        </w:rPr>
        <w:t>, квалификации и</w:t>
      </w:r>
      <w:r w:rsidR="00D1047A">
        <w:rPr>
          <w:color w:val="000000"/>
          <w:sz w:val="19"/>
        </w:rPr>
        <w:t> </w:t>
      </w:r>
      <w:r w:rsidR="00407AB7" w:rsidRPr="00FB4535">
        <w:rPr>
          <w:color w:val="000000"/>
          <w:sz w:val="19"/>
        </w:rPr>
        <w:t>обоснования проектных решений.</w:t>
      </w:r>
    </w:p>
    <w:p w:rsidR="000B4BDA" w:rsidRPr="00E6579B" w:rsidRDefault="00407AB7" w:rsidP="00FB4535">
      <w:pPr>
        <w:widowControl/>
        <w:shd w:val="clear" w:color="auto" w:fill="FFFFFF"/>
        <w:tabs>
          <w:tab w:val="left" w:pos="427"/>
        </w:tabs>
        <w:spacing w:before="240" w:after="120" w:line="252" w:lineRule="auto"/>
        <w:rPr>
          <w:rFonts w:ascii="Arial" w:hAnsi="Arial"/>
          <w:b/>
        </w:rPr>
      </w:pPr>
      <w:r w:rsidRPr="00FB4535">
        <w:rPr>
          <w:rFonts w:ascii="Arial" w:hAnsi="Arial"/>
          <w:b/>
          <w:color w:val="A6A6A6" w:themeColor="background1" w:themeShade="A6"/>
        </w:rPr>
        <w:t>4.2</w:t>
      </w:r>
      <w:r w:rsidRPr="00FB4535">
        <w:rPr>
          <w:rFonts w:ascii="Arial" w:hAnsi="Arial"/>
          <w:b/>
          <w:color w:val="A6A6A6" w:themeColor="background1" w:themeShade="A6"/>
        </w:rPr>
        <w:tab/>
      </w:r>
      <w:r w:rsidRPr="00E6579B">
        <w:rPr>
          <w:rFonts w:ascii="Arial" w:hAnsi="Arial"/>
          <w:b/>
        </w:rPr>
        <w:t>Радиационная безопасность</w:t>
      </w:r>
    </w:p>
    <w:p w:rsidR="000B4BDA" w:rsidRPr="00FB4535" w:rsidRDefault="00407AB7" w:rsidP="0098451F">
      <w:pPr>
        <w:widowControl/>
        <w:shd w:val="clear" w:color="auto" w:fill="FFFFFF"/>
        <w:tabs>
          <w:tab w:val="left" w:pos="360"/>
        </w:tabs>
        <w:spacing w:after="120" w:line="264" w:lineRule="auto"/>
        <w:jc w:val="both"/>
        <w:rPr>
          <w:sz w:val="19"/>
        </w:rPr>
      </w:pPr>
      <w:r w:rsidRPr="00E6579B">
        <w:rPr>
          <w:rFonts w:ascii="Arial" w:hAnsi="Arial" w:cs="Arial"/>
          <w:b/>
          <w:color w:val="000000"/>
          <w:sz w:val="19"/>
        </w:rPr>
        <w:t>404.</w:t>
      </w:r>
      <w:r w:rsidR="00E6579B">
        <w:rPr>
          <w:rFonts w:ascii="Arial" w:hAnsi="Arial" w:cs="Arial"/>
          <w:sz w:val="19"/>
        </w:rPr>
        <w:t> </w:t>
      </w:r>
      <w:r w:rsidRPr="00FB4535">
        <w:rPr>
          <w:sz w:val="19"/>
        </w:rPr>
        <w:t>При проектировании радиационной защиты хранилища для отработанного ядерного топлива и</w:t>
      </w:r>
      <w:r w:rsidR="00D1047A">
        <w:rPr>
          <w:sz w:val="19"/>
        </w:rPr>
        <w:t> </w:t>
      </w:r>
      <w:r w:rsidRPr="00FB4535">
        <w:rPr>
          <w:sz w:val="19"/>
        </w:rPr>
        <w:t>завода по инкапсуляции ОЯТ, а также их работы должно учитываться следующее:</w:t>
      </w:r>
    </w:p>
    <w:p w:rsidR="000B4BDA" w:rsidRPr="00FB4535" w:rsidRDefault="00407AB7" w:rsidP="00FB4535">
      <w:pPr>
        <w:widowControl/>
        <w:shd w:val="clear" w:color="auto" w:fill="FFFFFF"/>
        <w:tabs>
          <w:tab w:val="left" w:pos="288"/>
        </w:tabs>
        <w:spacing w:after="120" w:line="264" w:lineRule="auto"/>
        <w:ind w:left="284" w:hanging="284"/>
        <w:jc w:val="both"/>
        <w:rPr>
          <w:sz w:val="19"/>
        </w:rPr>
      </w:pPr>
      <w:r w:rsidRPr="00FB4535">
        <w:rPr>
          <w:color w:val="000000"/>
          <w:sz w:val="19"/>
        </w:rPr>
        <w:t>а.</w:t>
      </w:r>
      <w:r w:rsidRPr="00FB4535">
        <w:rPr>
          <w:sz w:val="19"/>
        </w:rPr>
        <w:tab/>
        <w:t>На установке должно присутствовать выделение зон и участков радиационной защиты, как указано в Руководстве YVL C.2 «Радиационная защита и контроль радиационного облучения работников ядерной установки».</w:t>
      </w:r>
    </w:p>
    <w:p w:rsidR="000B4BDA" w:rsidRPr="00FB4535" w:rsidRDefault="00407AB7" w:rsidP="00FB4535">
      <w:pPr>
        <w:widowControl/>
        <w:shd w:val="clear" w:color="auto" w:fill="FFFFFF"/>
        <w:tabs>
          <w:tab w:val="left" w:pos="288"/>
        </w:tabs>
        <w:spacing w:after="120" w:line="264" w:lineRule="auto"/>
        <w:ind w:left="284" w:hanging="284"/>
        <w:jc w:val="both"/>
        <w:rPr>
          <w:sz w:val="19"/>
        </w:rPr>
      </w:pPr>
      <w:proofErr w:type="gramStart"/>
      <w:r w:rsidRPr="00FB4535">
        <w:rPr>
          <w:color w:val="000000"/>
          <w:sz w:val="19"/>
        </w:rPr>
        <w:t>б</w:t>
      </w:r>
      <w:proofErr w:type="gramEnd"/>
      <w:r w:rsidRPr="00FB4535">
        <w:rPr>
          <w:color w:val="000000"/>
          <w:sz w:val="19"/>
        </w:rPr>
        <w:t>.</w:t>
      </w:r>
      <w:r w:rsidRPr="00FB4535">
        <w:rPr>
          <w:sz w:val="19"/>
        </w:rPr>
        <w:tab/>
        <w:t>Проектирование компоновки и проект систем и компонентов должен соответствовать требованиям Руководства YVL</w:t>
      </w:r>
      <w:r w:rsidR="00D1047A">
        <w:rPr>
          <w:sz w:val="19"/>
        </w:rPr>
        <w:t> </w:t>
      </w:r>
      <w:r w:rsidRPr="00FB4535">
        <w:rPr>
          <w:sz w:val="19"/>
        </w:rPr>
        <w:t>C.1 «Конструктивная радиационная безопасность ядерной установки».</w:t>
      </w:r>
    </w:p>
    <w:p w:rsidR="000B4BDA" w:rsidRPr="00FB4535" w:rsidRDefault="00407AB7" w:rsidP="00FB4535">
      <w:pPr>
        <w:widowControl/>
        <w:shd w:val="clear" w:color="auto" w:fill="FFFFFF"/>
        <w:tabs>
          <w:tab w:val="left" w:pos="288"/>
        </w:tabs>
        <w:spacing w:after="120" w:line="264" w:lineRule="auto"/>
        <w:ind w:left="284" w:hanging="284"/>
        <w:jc w:val="both"/>
        <w:rPr>
          <w:sz w:val="19"/>
        </w:rPr>
      </w:pPr>
      <w:r w:rsidRPr="00FB4535">
        <w:rPr>
          <w:color w:val="000000"/>
          <w:sz w:val="19"/>
        </w:rPr>
        <w:t>в.</w:t>
      </w:r>
      <w:r w:rsidRPr="00FB4535">
        <w:rPr>
          <w:sz w:val="19"/>
        </w:rPr>
        <w:tab/>
        <w:t>Сооружение оснащается системой радиационного контроля, как указано в</w:t>
      </w:r>
      <w:r w:rsidR="00D1047A">
        <w:rPr>
          <w:sz w:val="19"/>
        </w:rPr>
        <w:t> </w:t>
      </w:r>
      <w:r w:rsidRPr="00FB4535">
        <w:rPr>
          <w:sz w:val="19"/>
        </w:rPr>
        <w:t>Руководстве YVL С.6.</w:t>
      </w:r>
    </w:p>
    <w:p w:rsidR="000B4BDA" w:rsidRPr="00FB4535" w:rsidRDefault="00407AB7" w:rsidP="00FB4535">
      <w:pPr>
        <w:widowControl/>
        <w:shd w:val="clear" w:color="auto" w:fill="FFFFFF"/>
        <w:tabs>
          <w:tab w:val="left" w:pos="288"/>
        </w:tabs>
        <w:spacing w:after="120" w:line="264" w:lineRule="auto"/>
        <w:ind w:left="284" w:hanging="284"/>
        <w:jc w:val="both"/>
        <w:rPr>
          <w:sz w:val="19"/>
        </w:rPr>
      </w:pPr>
      <w:r w:rsidRPr="00FB4535">
        <w:rPr>
          <w:color w:val="000000"/>
          <w:sz w:val="19"/>
        </w:rPr>
        <w:t>г.</w:t>
      </w:r>
      <w:r w:rsidRPr="00FB4535">
        <w:rPr>
          <w:sz w:val="19"/>
        </w:rPr>
        <w:tab/>
        <w:t>Ограничение и контроль возможных выбросов радиоактивных веществ должен производиться в</w:t>
      </w:r>
      <w:r w:rsidR="00D1047A">
        <w:rPr>
          <w:sz w:val="19"/>
        </w:rPr>
        <w:t> </w:t>
      </w:r>
      <w:r w:rsidRPr="00FB4535">
        <w:rPr>
          <w:sz w:val="19"/>
        </w:rPr>
        <w:t>соответствии с требованиями Руководства YVL</w:t>
      </w:r>
      <w:r w:rsidR="00D1047A">
        <w:rPr>
          <w:sz w:val="19"/>
        </w:rPr>
        <w:t> </w:t>
      </w:r>
      <w:r w:rsidRPr="00FB4535">
        <w:rPr>
          <w:sz w:val="19"/>
        </w:rPr>
        <w:t>C.3 «Ограничение и контроль выбросов радиоактивных веществ с ядерных установок».</w:t>
      </w:r>
    </w:p>
    <w:p w:rsidR="000B4BDA" w:rsidRPr="00FB4535" w:rsidRDefault="00407AB7" w:rsidP="0098451F">
      <w:pPr>
        <w:widowControl/>
        <w:shd w:val="clear" w:color="auto" w:fill="FFFFFF"/>
        <w:tabs>
          <w:tab w:val="left" w:pos="360"/>
        </w:tabs>
        <w:spacing w:after="120" w:line="264" w:lineRule="auto"/>
        <w:jc w:val="both"/>
        <w:rPr>
          <w:sz w:val="19"/>
        </w:rPr>
      </w:pPr>
      <w:r w:rsidRPr="00E6579B">
        <w:rPr>
          <w:rFonts w:ascii="Arial" w:hAnsi="Arial" w:cs="Arial"/>
          <w:b/>
          <w:color w:val="000000"/>
          <w:sz w:val="19"/>
        </w:rPr>
        <w:t>405.</w:t>
      </w:r>
      <w:r w:rsidR="00E6579B">
        <w:rPr>
          <w:rFonts w:ascii="Arial" w:hAnsi="Arial" w:cs="Arial"/>
          <w:sz w:val="19"/>
        </w:rPr>
        <w:t> </w:t>
      </w:r>
      <w:r w:rsidRPr="00FB4535">
        <w:rPr>
          <w:sz w:val="19"/>
        </w:rPr>
        <w:t>Транспортировка отработавших тепловыделяющих сборок и контейнеров с</w:t>
      </w:r>
      <w:r w:rsidR="0078343F">
        <w:rPr>
          <w:sz w:val="19"/>
        </w:rPr>
        <w:t> </w:t>
      </w:r>
      <w:r w:rsidRPr="00FB4535">
        <w:rPr>
          <w:sz w:val="19"/>
        </w:rPr>
        <w:t>отработавшими тепловыделяющими сборками должны проводиться с экранированием от радиации и управляться дистанционно, чтобы минимизировать радиационное воздействие на работников атомной станции до практически достижимого низкого уровня.</w:t>
      </w:r>
      <w:r w:rsidRPr="00FB4535">
        <w:rPr>
          <w:color w:val="000000"/>
          <w:sz w:val="19"/>
        </w:rPr>
        <w:t xml:space="preserve"> </w:t>
      </w:r>
      <w:r w:rsidRPr="00FB4535">
        <w:rPr>
          <w:sz w:val="19"/>
        </w:rPr>
        <w:t>Планирование мер защиты от излучения должно исходить из предположения, что экранированная зона вмещает максимально дозволенное количество отработавшего ядерного топлива.</w:t>
      </w:r>
      <w:r w:rsidRPr="00FB4535">
        <w:rPr>
          <w:color w:val="000000"/>
          <w:sz w:val="19"/>
        </w:rPr>
        <w:t xml:space="preserve"> </w:t>
      </w:r>
      <w:r w:rsidRPr="00FB4535">
        <w:rPr>
          <w:sz w:val="19"/>
        </w:rPr>
        <w:t>В расчет должно приниматься максимальное выгорание отработавшего ядерного топлива и минимальное время охлаждения.</w:t>
      </w:r>
      <w:r w:rsidRPr="00FB4535">
        <w:rPr>
          <w:color w:val="000000"/>
          <w:sz w:val="19"/>
        </w:rPr>
        <w:t xml:space="preserve"> При проектировании защитного экрана должно учитываться рассеянное излучение и возможность попадания пучков излучения через проходки и отверстия.</w:t>
      </w:r>
    </w:p>
    <w:p w:rsidR="000B4BDA" w:rsidRPr="00FB4535" w:rsidRDefault="00407AB7" w:rsidP="0098451F">
      <w:pPr>
        <w:widowControl/>
        <w:shd w:val="clear" w:color="auto" w:fill="FFFFFF"/>
        <w:tabs>
          <w:tab w:val="left" w:pos="350"/>
        </w:tabs>
        <w:spacing w:after="120" w:line="264" w:lineRule="auto"/>
        <w:jc w:val="both"/>
        <w:rPr>
          <w:sz w:val="19"/>
        </w:rPr>
      </w:pPr>
      <w:r w:rsidRPr="00E6579B">
        <w:rPr>
          <w:rFonts w:ascii="Arial" w:hAnsi="Arial" w:cs="Arial"/>
          <w:b/>
          <w:color w:val="000000"/>
          <w:sz w:val="19"/>
        </w:rPr>
        <w:t>406.</w:t>
      </w:r>
      <w:r w:rsidR="00E6579B">
        <w:rPr>
          <w:rFonts w:ascii="Arial" w:hAnsi="Arial" w:cs="Arial"/>
          <w:sz w:val="19"/>
        </w:rPr>
        <w:t> </w:t>
      </w:r>
      <w:r w:rsidRPr="00FB4535">
        <w:rPr>
          <w:sz w:val="19"/>
        </w:rPr>
        <w:t>Бассейн-хранилище, в котором происходит хранение или обращение с отработавшим ядерным топливом, должен быть оборудован системой контроля радиоактивности воды в бассейне и системой очистки.</w:t>
      </w:r>
      <w:r w:rsidRPr="00FB4535">
        <w:rPr>
          <w:color w:val="000000"/>
          <w:sz w:val="19"/>
        </w:rPr>
        <w:t xml:space="preserve"> </w:t>
      </w:r>
      <w:r w:rsidRPr="00FB4535">
        <w:rPr>
          <w:sz w:val="19"/>
        </w:rPr>
        <w:t>Система очистки должна удалять радиоактивные вещества, попавшие в охлаждающую воду.</w:t>
      </w:r>
      <w:r w:rsidRPr="00FB4535">
        <w:rPr>
          <w:color w:val="000000"/>
          <w:sz w:val="19"/>
        </w:rPr>
        <w:t xml:space="preserve"> </w:t>
      </w:r>
      <w:r w:rsidRPr="00FB4535">
        <w:rPr>
          <w:sz w:val="19"/>
        </w:rPr>
        <w:t>Эти вещества рассматриваются как радиоактивные отходы.</w:t>
      </w:r>
      <w:r w:rsidRPr="00FB4535">
        <w:rPr>
          <w:color w:val="000000"/>
          <w:sz w:val="19"/>
        </w:rPr>
        <w:t xml:space="preserve"> Материалы поверхности бассейна должны быть оперативно подвержены дезактивации.</w:t>
      </w:r>
    </w:p>
    <w:p w:rsidR="000B4BDA" w:rsidRPr="00E6579B" w:rsidRDefault="00407AB7" w:rsidP="00FB4535">
      <w:pPr>
        <w:widowControl/>
        <w:shd w:val="clear" w:color="auto" w:fill="FFFFFF"/>
        <w:tabs>
          <w:tab w:val="left" w:pos="427"/>
        </w:tabs>
        <w:spacing w:before="240" w:after="120" w:line="252" w:lineRule="auto"/>
        <w:rPr>
          <w:rFonts w:ascii="Arial" w:hAnsi="Arial"/>
          <w:b/>
        </w:rPr>
      </w:pPr>
      <w:r w:rsidRPr="00FB4535">
        <w:rPr>
          <w:rFonts w:ascii="Arial" w:hAnsi="Arial"/>
          <w:b/>
          <w:color w:val="A6A6A6" w:themeColor="background1" w:themeShade="A6"/>
        </w:rPr>
        <w:t>4.3</w:t>
      </w:r>
      <w:r w:rsidRPr="00FB4535">
        <w:rPr>
          <w:rFonts w:ascii="Arial" w:hAnsi="Arial"/>
          <w:b/>
          <w:color w:val="A6A6A6" w:themeColor="background1" w:themeShade="A6"/>
        </w:rPr>
        <w:tab/>
      </w:r>
      <w:r w:rsidRPr="00E6579B">
        <w:rPr>
          <w:rFonts w:ascii="Arial" w:hAnsi="Arial"/>
          <w:b/>
        </w:rPr>
        <w:t>Проектирование конструкций и систем</w:t>
      </w:r>
    </w:p>
    <w:p w:rsidR="000B4BDA" w:rsidRPr="00E6579B" w:rsidRDefault="00407AB7" w:rsidP="00E6579B">
      <w:pPr>
        <w:widowControl/>
        <w:shd w:val="clear" w:color="auto" w:fill="FFFFFF"/>
        <w:tabs>
          <w:tab w:val="left" w:pos="451"/>
        </w:tabs>
        <w:spacing w:before="240" w:after="120" w:line="252" w:lineRule="auto"/>
        <w:rPr>
          <w:rFonts w:ascii="Arial" w:hAnsi="Arial"/>
          <w:b/>
          <w:sz w:val="18"/>
          <w:szCs w:val="18"/>
        </w:rPr>
      </w:pPr>
      <w:r w:rsidRPr="00E6579B">
        <w:rPr>
          <w:rFonts w:ascii="Arial" w:hAnsi="Arial"/>
          <w:b/>
          <w:color w:val="808080" w:themeColor="background1" w:themeShade="80"/>
          <w:sz w:val="18"/>
          <w:szCs w:val="18"/>
        </w:rPr>
        <w:t>4.3.1</w:t>
      </w:r>
      <w:r w:rsidRPr="00E6579B">
        <w:rPr>
          <w:rFonts w:ascii="Arial" w:hAnsi="Arial"/>
          <w:b/>
          <w:sz w:val="18"/>
          <w:szCs w:val="18"/>
        </w:rPr>
        <w:tab/>
        <w:t>Общие принципы проектирования</w:t>
      </w:r>
    </w:p>
    <w:p w:rsidR="000B4BDA" w:rsidRPr="00FB4535" w:rsidRDefault="00E6579B" w:rsidP="0098451F">
      <w:pPr>
        <w:widowControl/>
        <w:numPr>
          <w:ilvl w:val="0"/>
          <w:numId w:val="11"/>
        </w:numPr>
        <w:shd w:val="clear" w:color="auto" w:fill="FFFFFF"/>
        <w:tabs>
          <w:tab w:val="left" w:pos="350"/>
        </w:tabs>
        <w:spacing w:after="120" w:line="264" w:lineRule="auto"/>
        <w:jc w:val="both"/>
        <w:rPr>
          <w:rFonts w:cs="Arial"/>
          <w:b/>
          <w:bCs/>
          <w:color w:val="000000"/>
          <w:sz w:val="19"/>
          <w:szCs w:val="16"/>
        </w:rPr>
      </w:pPr>
      <w:r>
        <w:rPr>
          <w:color w:val="000000"/>
          <w:sz w:val="19"/>
        </w:rPr>
        <w:t> </w:t>
      </w:r>
      <w:r w:rsidR="00407AB7" w:rsidRPr="00FB4535">
        <w:rPr>
          <w:color w:val="000000"/>
          <w:sz w:val="19"/>
        </w:rPr>
        <w:t>Системы, исполняющие функции безопасности ядерной установки, должны работать оперативно</w:t>
      </w:r>
      <w:r w:rsidR="00D1047A">
        <w:rPr>
          <w:color w:val="000000"/>
          <w:sz w:val="19"/>
        </w:rPr>
        <w:t>. В </w:t>
      </w:r>
      <w:r w:rsidR="00407AB7" w:rsidRPr="00FB4535">
        <w:rPr>
          <w:color w:val="000000"/>
          <w:sz w:val="19"/>
        </w:rPr>
        <w:t>разделе 4.1 Руководства YVL B.1 представлены общие принципы и требования проектирования. Все системы, конструкции и компоненты ядерных установок должны быть спроектированы таким образом, чтобы они надежно функционировали во всех условиях окружающей среды, которые использовались для расчетов при проектировании. Вспомогательная система системы, исполняющей функцию безопасности, должна отвечать тем же требованиям, что и система, исполняющая функцию безопасности.</w:t>
      </w:r>
    </w:p>
    <w:p w:rsidR="000B4BDA" w:rsidRPr="00FB4535" w:rsidRDefault="00E6579B" w:rsidP="0098451F">
      <w:pPr>
        <w:widowControl/>
        <w:numPr>
          <w:ilvl w:val="0"/>
          <w:numId w:val="11"/>
        </w:numPr>
        <w:shd w:val="clear" w:color="auto" w:fill="FFFFFF"/>
        <w:tabs>
          <w:tab w:val="left" w:pos="350"/>
        </w:tabs>
        <w:spacing w:after="120" w:line="264" w:lineRule="auto"/>
        <w:jc w:val="both"/>
        <w:rPr>
          <w:rFonts w:cs="Arial"/>
          <w:b/>
          <w:bCs/>
          <w:color w:val="000000"/>
          <w:sz w:val="19"/>
          <w:szCs w:val="16"/>
        </w:rPr>
      </w:pPr>
      <w:r>
        <w:rPr>
          <w:color w:val="000000"/>
          <w:sz w:val="19"/>
        </w:rPr>
        <w:t> </w:t>
      </w:r>
      <w:r w:rsidR="00407AB7" w:rsidRPr="00FB4535">
        <w:rPr>
          <w:color w:val="000000"/>
          <w:sz w:val="19"/>
        </w:rPr>
        <w:t>Тестирование систем безопасности и возможность проведение проверок этих систем должны учитываться на этапе проектирования</w:t>
      </w:r>
      <w:r w:rsidR="00D1047A">
        <w:rPr>
          <w:color w:val="000000"/>
          <w:sz w:val="19"/>
        </w:rPr>
        <w:t>. В </w:t>
      </w:r>
      <w:r w:rsidR="00407AB7" w:rsidRPr="00FB4535">
        <w:rPr>
          <w:color w:val="000000"/>
          <w:sz w:val="19"/>
        </w:rPr>
        <w:t>проектных решениях должны учитываться обновление технологий и взаимозаменяемость. На этапе проектирования должны учитываться обращение с отходами в будущем и вывод установки из эксплуатации. Количество образующихся радиоактивных отходов должно поддерживаться на таком низком уровне, на котором возможно путем практических мер. На ядерной установке должны быть приняты достаточные меры для обращения с радиоактивными отходами и</w:t>
      </w:r>
      <w:r w:rsidR="0078343F">
        <w:rPr>
          <w:color w:val="000000"/>
          <w:sz w:val="19"/>
        </w:rPr>
        <w:t>,</w:t>
      </w:r>
      <w:r w:rsidR="00407AB7" w:rsidRPr="00FB4535">
        <w:rPr>
          <w:color w:val="000000"/>
          <w:sz w:val="19"/>
        </w:rPr>
        <w:t xml:space="preserve"> при необходимости</w:t>
      </w:r>
      <w:r w:rsidR="0078343F">
        <w:rPr>
          <w:color w:val="000000"/>
          <w:sz w:val="19"/>
        </w:rPr>
        <w:t>,</w:t>
      </w:r>
      <w:r w:rsidR="00407AB7" w:rsidRPr="00FB4535">
        <w:rPr>
          <w:color w:val="000000"/>
          <w:sz w:val="19"/>
        </w:rPr>
        <w:t xml:space="preserve"> для их хранения.</w:t>
      </w:r>
    </w:p>
    <w:p w:rsidR="000B4BDA" w:rsidRPr="00E6579B" w:rsidRDefault="00407AB7" w:rsidP="00E6579B">
      <w:pPr>
        <w:widowControl/>
        <w:shd w:val="clear" w:color="auto" w:fill="FFFFFF"/>
        <w:tabs>
          <w:tab w:val="left" w:pos="451"/>
        </w:tabs>
        <w:spacing w:before="240" w:after="120" w:line="252" w:lineRule="auto"/>
        <w:rPr>
          <w:rFonts w:ascii="Arial" w:hAnsi="Arial"/>
          <w:b/>
          <w:sz w:val="18"/>
          <w:szCs w:val="18"/>
        </w:rPr>
      </w:pPr>
      <w:r w:rsidRPr="00E6579B">
        <w:rPr>
          <w:rFonts w:ascii="Arial" w:hAnsi="Arial"/>
          <w:b/>
          <w:color w:val="808080" w:themeColor="background1" w:themeShade="80"/>
          <w:sz w:val="18"/>
          <w:szCs w:val="18"/>
        </w:rPr>
        <w:t>4.3.2</w:t>
      </w:r>
      <w:r w:rsidRPr="00E6579B">
        <w:rPr>
          <w:rFonts w:ascii="Arial" w:hAnsi="Arial"/>
          <w:b/>
          <w:color w:val="808080" w:themeColor="background1" w:themeShade="80"/>
          <w:sz w:val="18"/>
          <w:szCs w:val="18"/>
        </w:rPr>
        <w:tab/>
      </w:r>
      <w:r w:rsidRPr="00E6579B">
        <w:rPr>
          <w:rFonts w:ascii="Arial" w:hAnsi="Arial"/>
          <w:b/>
          <w:sz w:val="18"/>
          <w:szCs w:val="18"/>
        </w:rPr>
        <w:t>Принцип глубокоэшелонированной защиты</w:t>
      </w:r>
    </w:p>
    <w:p w:rsidR="000B4BDA" w:rsidRPr="00FB4535" w:rsidRDefault="00407AB7" w:rsidP="0098451F">
      <w:pPr>
        <w:widowControl/>
        <w:shd w:val="clear" w:color="auto" w:fill="FFFFFF"/>
        <w:tabs>
          <w:tab w:val="left" w:pos="350"/>
        </w:tabs>
        <w:spacing w:after="120" w:line="264" w:lineRule="auto"/>
        <w:jc w:val="both"/>
        <w:rPr>
          <w:sz w:val="19"/>
        </w:rPr>
      </w:pPr>
      <w:r w:rsidRPr="00E6579B">
        <w:rPr>
          <w:rFonts w:ascii="Arial" w:hAnsi="Arial" w:cs="Arial"/>
          <w:b/>
          <w:color w:val="000000"/>
          <w:sz w:val="19"/>
        </w:rPr>
        <w:t>409.</w:t>
      </w:r>
      <w:r w:rsidR="00E6579B">
        <w:rPr>
          <w:rFonts w:ascii="Arial" w:hAnsi="Arial" w:cs="Arial"/>
          <w:sz w:val="19"/>
        </w:rPr>
        <w:t> </w:t>
      </w:r>
      <w:r w:rsidRPr="00FB4535">
        <w:rPr>
          <w:i/>
          <w:color w:val="000000"/>
          <w:sz w:val="19"/>
        </w:rPr>
        <w:t>Безопасность ядерной установки должна быть обеспечена последовательными и независимыми друг от друга защитными уровнями (принцип глубокоэшелонированной защиты). Данный принцип должен распространяться на эксплуатационную и конструктивную безопасность электростанции</w:t>
      </w:r>
      <w:r w:rsidRPr="00FB4535">
        <w:rPr>
          <w:sz w:val="19"/>
        </w:rPr>
        <w:t xml:space="preserve"> </w:t>
      </w:r>
      <w:r w:rsidR="0078343F">
        <w:rPr>
          <w:color w:val="000000"/>
          <w:sz w:val="19"/>
        </w:rPr>
        <w:t>(</w:t>
      </w:r>
      <w:r w:rsidRPr="00FB4535">
        <w:rPr>
          <w:color w:val="000000"/>
          <w:sz w:val="19"/>
        </w:rPr>
        <w:t xml:space="preserve">раздел 7 </w:t>
      </w:r>
      <w:proofErr w:type="spellStart"/>
      <w:r w:rsidRPr="00FB4535">
        <w:rPr>
          <w:color w:val="000000"/>
          <w:sz w:val="19"/>
        </w:rPr>
        <w:t>b</w:t>
      </w:r>
      <w:proofErr w:type="spellEnd"/>
      <w:r w:rsidRPr="00FB4535">
        <w:rPr>
          <w:color w:val="000000"/>
          <w:sz w:val="19"/>
        </w:rPr>
        <w:t xml:space="preserve"> Закона «Об атомной энергии» 990/1987</w:t>
      </w:r>
      <w:r w:rsidR="0078343F">
        <w:rPr>
          <w:color w:val="000000"/>
          <w:sz w:val="19"/>
        </w:rPr>
        <w:t>)</w:t>
      </w:r>
      <w:r w:rsidRPr="00FB4535">
        <w:rPr>
          <w:color w:val="000000"/>
          <w:sz w:val="19"/>
        </w:rPr>
        <w:t>.</w:t>
      </w:r>
    </w:p>
    <w:p w:rsidR="000B4BDA" w:rsidRPr="00FB4535" w:rsidRDefault="000B4BDA" w:rsidP="0098451F">
      <w:pPr>
        <w:widowControl/>
        <w:shd w:val="clear" w:color="auto" w:fill="FFFFFF"/>
        <w:tabs>
          <w:tab w:val="left" w:pos="350"/>
        </w:tabs>
        <w:spacing w:after="120" w:line="264" w:lineRule="auto"/>
        <w:jc w:val="both"/>
        <w:rPr>
          <w:sz w:val="19"/>
        </w:rPr>
        <w:sectPr w:rsidR="000B4BDA" w:rsidRPr="00FB4535" w:rsidSect="0098451F">
          <w:pgSz w:w="11909" w:h="16834" w:code="9"/>
          <w:pgMar w:top="1134" w:right="1134" w:bottom="1134" w:left="1418" w:header="720" w:footer="720" w:gutter="0"/>
          <w:cols w:num="2" w:space="720"/>
          <w:noEndnote/>
        </w:sectPr>
      </w:pPr>
    </w:p>
    <w:p w:rsidR="000B4BDA" w:rsidRPr="00FB4535" w:rsidRDefault="00407AB7" w:rsidP="0098451F">
      <w:pPr>
        <w:widowControl/>
        <w:shd w:val="clear" w:color="auto" w:fill="FFFFFF"/>
        <w:spacing w:after="120" w:line="264" w:lineRule="auto"/>
        <w:jc w:val="both"/>
        <w:rPr>
          <w:sz w:val="19"/>
        </w:rPr>
      </w:pPr>
      <w:bookmarkStart w:id="2" w:name="bookmark4"/>
      <w:r w:rsidRPr="00E6579B">
        <w:rPr>
          <w:rFonts w:ascii="Arial" w:hAnsi="Arial" w:cs="Arial"/>
          <w:b/>
          <w:sz w:val="19"/>
        </w:rPr>
        <w:t>4</w:t>
      </w:r>
      <w:bookmarkEnd w:id="2"/>
      <w:r w:rsidRPr="00E6579B">
        <w:rPr>
          <w:rFonts w:ascii="Arial" w:hAnsi="Arial" w:cs="Arial"/>
          <w:b/>
          <w:sz w:val="19"/>
        </w:rPr>
        <w:t>10.</w:t>
      </w:r>
      <w:r w:rsidR="00E6579B">
        <w:rPr>
          <w:b/>
          <w:color w:val="000000"/>
          <w:sz w:val="19"/>
          <w:lang w:val="en-US"/>
        </w:rPr>
        <w:t> </w:t>
      </w:r>
      <w:r w:rsidRPr="00FB4535">
        <w:rPr>
          <w:color w:val="000000"/>
          <w:sz w:val="19"/>
        </w:rPr>
        <w:t>Принцип глубокоэшелонированной защиты представлен в Руководстве YVL B.1, раздел 4.3. Согласно принципу</w:t>
      </w:r>
      <w:r w:rsidR="0078343F">
        <w:rPr>
          <w:color w:val="000000"/>
          <w:sz w:val="19"/>
        </w:rPr>
        <w:t>,</w:t>
      </w:r>
      <w:r w:rsidRPr="00FB4535">
        <w:rPr>
          <w:color w:val="000000"/>
          <w:sz w:val="19"/>
        </w:rPr>
        <w:t xml:space="preserve"> защита функций безопасности ядерной установки разделена на последовательные уровни. Функции безопасности первых двух уровней защиты предотвращают аварии. Функции безопасности следующих уровней защищают установку, ее операторов и окружающую среду от вредных эффектов аварии. К хранилищу отработавшего ядерного топлива и заводу по инкапсуляции ОЯТ применяются три первых уровня принципа глубокоэшелонированной защиты, представленные в Руководстве YVL B.1, раздел 4.3.</w:t>
      </w:r>
    </w:p>
    <w:p w:rsidR="000B4BDA" w:rsidRPr="00FB4535" w:rsidRDefault="00407AB7" w:rsidP="0098451F">
      <w:pPr>
        <w:widowControl/>
        <w:shd w:val="clear" w:color="auto" w:fill="FFFFFF"/>
        <w:spacing w:after="120" w:line="264" w:lineRule="auto"/>
        <w:jc w:val="both"/>
        <w:rPr>
          <w:sz w:val="19"/>
        </w:rPr>
      </w:pPr>
      <w:r w:rsidRPr="00E6579B">
        <w:rPr>
          <w:rFonts w:ascii="Arial" w:hAnsi="Arial" w:cs="Arial"/>
          <w:b/>
          <w:color w:val="000000"/>
          <w:sz w:val="19"/>
        </w:rPr>
        <w:t>411.</w:t>
      </w:r>
      <w:r w:rsidR="00E6579B">
        <w:rPr>
          <w:b/>
          <w:color w:val="000000"/>
          <w:sz w:val="19"/>
          <w:lang w:val="en-US"/>
        </w:rPr>
        <w:t> </w:t>
      </w:r>
      <w:r w:rsidRPr="00FB4535">
        <w:rPr>
          <w:sz w:val="19"/>
        </w:rPr>
        <w:t>В требованиях 423</w:t>
      </w:r>
      <w:r w:rsidR="0078343F">
        <w:rPr>
          <w:sz w:val="19"/>
        </w:rPr>
        <w:t>–</w:t>
      </w:r>
      <w:r w:rsidRPr="00FB4535">
        <w:rPr>
          <w:sz w:val="19"/>
        </w:rPr>
        <w:t>424 Руководства YVL B.1 представлены практически исключаемые события.</w:t>
      </w:r>
      <w:r w:rsidRPr="00FB4535">
        <w:rPr>
          <w:color w:val="000000"/>
          <w:sz w:val="19"/>
        </w:rPr>
        <w:t xml:space="preserve"> Для хранилища отработанного ядерного топлива практически исключаемым событием</w:t>
      </w:r>
      <w:r w:rsidR="0078343F">
        <w:rPr>
          <w:color w:val="000000"/>
          <w:sz w:val="19"/>
        </w:rPr>
        <w:t>,</w:t>
      </w:r>
      <w:r w:rsidRPr="00FB4535">
        <w:rPr>
          <w:color w:val="000000"/>
          <w:sz w:val="19"/>
        </w:rPr>
        <w:t xml:space="preserve"> согласно требованию 4 пункта 424</w:t>
      </w:r>
      <w:r w:rsidR="0078343F">
        <w:rPr>
          <w:color w:val="000000"/>
          <w:sz w:val="19"/>
        </w:rPr>
        <w:t>,</w:t>
      </w:r>
      <w:r w:rsidRPr="00FB4535">
        <w:rPr>
          <w:color w:val="000000"/>
          <w:sz w:val="19"/>
        </w:rPr>
        <w:t xml:space="preserve"> является </w:t>
      </w:r>
      <w:r w:rsidRPr="00FB4535">
        <w:rPr>
          <w:i/>
          <w:color w:val="000000"/>
          <w:sz w:val="19"/>
        </w:rPr>
        <w:t>прекращение охлаждения, приводящее к серьезному повреждению отработавшего ядерного топлива.</w:t>
      </w:r>
    </w:p>
    <w:p w:rsidR="000B4BDA" w:rsidRPr="00FB4535" w:rsidRDefault="00407AB7" w:rsidP="0098451F">
      <w:pPr>
        <w:widowControl/>
        <w:shd w:val="clear" w:color="auto" w:fill="FFFFFF"/>
        <w:tabs>
          <w:tab w:val="left" w:pos="360"/>
        </w:tabs>
        <w:spacing w:after="120" w:line="264" w:lineRule="auto"/>
        <w:jc w:val="both"/>
        <w:rPr>
          <w:sz w:val="19"/>
        </w:rPr>
      </w:pPr>
      <w:r w:rsidRPr="00E6579B">
        <w:rPr>
          <w:rFonts w:ascii="Arial" w:hAnsi="Arial" w:cs="Arial"/>
          <w:b/>
          <w:color w:val="000000"/>
          <w:sz w:val="19"/>
        </w:rPr>
        <w:t>412.</w:t>
      </w:r>
      <w:r w:rsidR="00E6579B">
        <w:rPr>
          <w:sz w:val="19"/>
          <w:lang w:val="en-US"/>
        </w:rPr>
        <w:t> </w:t>
      </w:r>
      <w:r w:rsidRPr="00FB4535">
        <w:rPr>
          <w:sz w:val="19"/>
        </w:rPr>
        <w:t>Практически исключаемые события должны быть выявлены и проанализированы, используя методы, базируемые на детерминистическом анализе, дополненном вероятностным анализом надежности и оценками экспертов.</w:t>
      </w:r>
      <w:r w:rsidRPr="00FB4535">
        <w:rPr>
          <w:color w:val="000000"/>
          <w:sz w:val="19"/>
        </w:rPr>
        <w:t xml:space="preserve"> </w:t>
      </w:r>
      <w:r w:rsidRPr="00FB4535">
        <w:rPr>
          <w:sz w:val="19"/>
        </w:rPr>
        <w:t>В практически исключаемых случаях нельзя опираться на одно только пограничное значение в оценке вероятности.</w:t>
      </w:r>
      <w:r w:rsidRPr="00FB4535">
        <w:rPr>
          <w:color w:val="000000"/>
          <w:sz w:val="19"/>
        </w:rPr>
        <w:t xml:space="preserve"> </w:t>
      </w:r>
      <w:r w:rsidRPr="00FB4535">
        <w:rPr>
          <w:sz w:val="19"/>
        </w:rPr>
        <w:t>Несмотря на то, что вероятность события очень мала, должны быть приняты возможные конструктивные меры для уменьшения риска.</w:t>
      </w:r>
    </w:p>
    <w:p w:rsidR="000B4BDA" w:rsidRPr="00E6579B" w:rsidRDefault="00407AB7" w:rsidP="00E6579B">
      <w:pPr>
        <w:widowControl/>
        <w:shd w:val="clear" w:color="auto" w:fill="FFFFFF"/>
        <w:tabs>
          <w:tab w:val="left" w:pos="451"/>
        </w:tabs>
        <w:spacing w:before="240" w:after="120" w:line="252" w:lineRule="auto"/>
        <w:rPr>
          <w:rFonts w:ascii="Arial" w:hAnsi="Arial"/>
          <w:b/>
          <w:sz w:val="18"/>
          <w:szCs w:val="18"/>
        </w:rPr>
      </w:pPr>
      <w:r w:rsidRPr="00E6579B">
        <w:rPr>
          <w:rFonts w:ascii="Arial" w:hAnsi="Arial"/>
          <w:b/>
          <w:color w:val="808080" w:themeColor="background1" w:themeShade="80"/>
          <w:sz w:val="18"/>
          <w:szCs w:val="18"/>
        </w:rPr>
        <w:t>4.3.3</w:t>
      </w:r>
      <w:r w:rsidRPr="00E6579B">
        <w:rPr>
          <w:rFonts w:ascii="Arial" w:hAnsi="Arial"/>
          <w:b/>
          <w:color w:val="808080" w:themeColor="background1" w:themeShade="80"/>
          <w:sz w:val="18"/>
          <w:szCs w:val="18"/>
        </w:rPr>
        <w:tab/>
      </w:r>
      <w:r w:rsidRPr="00E6579B">
        <w:rPr>
          <w:rFonts w:ascii="Arial" w:hAnsi="Arial"/>
          <w:b/>
          <w:sz w:val="18"/>
          <w:szCs w:val="18"/>
        </w:rPr>
        <w:t>Независимость и надежность уровней глубокоэшелонированной защиты</w:t>
      </w:r>
    </w:p>
    <w:p w:rsidR="000B4BDA" w:rsidRPr="00FB4535" w:rsidRDefault="00407AB7" w:rsidP="0098451F">
      <w:pPr>
        <w:widowControl/>
        <w:shd w:val="clear" w:color="auto" w:fill="FFFFFF"/>
        <w:tabs>
          <w:tab w:val="left" w:pos="427"/>
        </w:tabs>
        <w:spacing w:after="120" w:line="264" w:lineRule="auto"/>
        <w:jc w:val="both"/>
        <w:rPr>
          <w:sz w:val="19"/>
        </w:rPr>
      </w:pPr>
      <w:r w:rsidRPr="00E6579B">
        <w:rPr>
          <w:rFonts w:ascii="Arial" w:hAnsi="Arial" w:cs="Arial"/>
          <w:b/>
          <w:color w:val="000000"/>
          <w:sz w:val="19"/>
        </w:rPr>
        <w:t>413.</w:t>
      </w:r>
      <w:r w:rsidR="00E6579B">
        <w:rPr>
          <w:rFonts w:ascii="Arial" w:hAnsi="Arial" w:cs="Arial"/>
          <w:sz w:val="19"/>
          <w:lang w:val="en-US"/>
        </w:rPr>
        <w:t> </w:t>
      </w:r>
      <w:r w:rsidRPr="00FB4535">
        <w:rPr>
          <w:sz w:val="19"/>
        </w:rPr>
        <w:t>В соответствии с разделом 12 Постановления Государственного совета 7</w:t>
      </w:r>
      <w:r w:rsidR="0078343F">
        <w:rPr>
          <w:sz w:val="19"/>
        </w:rPr>
        <w:t>17</w:t>
      </w:r>
      <w:r w:rsidRPr="00FB4535">
        <w:rPr>
          <w:sz w:val="19"/>
        </w:rPr>
        <w:t>/20</w:t>
      </w:r>
      <w:r w:rsidR="0078343F">
        <w:rPr>
          <w:sz w:val="19"/>
        </w:rPr>
        <w:t>13</w:t>
      </w:r>
      <w:r w:rsidRPr="00FB4535">
        <w:rPr>
          <w:sz w:val="19"/>
        </w:rPr>
        <w:t xml:space="preserve">, </w:t>
      </w:r>
      <w:r w:rsidRPr="00FB4535">
        <w:rPr>
          <w:i/>
          <w:color w:val="000000"/>
          <w:sz w:val="19"/>
        </w:rPr>
        <w:t xml:space="preserve">принцип глубокоэшелонированной защиты подразумевает максимально достижимую практическими средствами независимость каждого из уровней защиты друг от друга. </w:t>
      </w:r>
      <w:r w:rsidRPr="00FB4535">
        <w:rPr>
          <w:sz w:val="19"/>
        </w:rPr>
        <w:t>Потеря одного из уровней защиты не должна снижать эффективность защиты остальных.</w:t>
      </w:r>
      <w:r w:rsidRPr="00FB4535">
        <w:rPr>
          <w:color w:val="000000"/>
          <w:sz w:val="19"/>
        </w:rPr>
        <w:t xml:space="preserve"> </w:t>
      </w:r>
      <w:r w:rsidRPr="00FB4535">
        <w:rPr>
          <w:sz w:val="19"/>
        </w:rPr>
        <w:t>Независимость уровней глубокоэшелонированной защиты рассматривается в Руководстве YVL B.1, раздел 4.3.1.</w:t>
      </w:r>
      <w:r w:rsidRPr="00FB4535">
        <w:rPr>
          <w:color w:val="000000"/>
          <w:sz w:val="19"/>
        </w:rPr>
        <w:t xml:space="preserve"> </w:t>
      </w:r>
      <w:r w:rsidRPr="00FB4535">
        <w:rPr>
          <w:sz w:val="19"/>
        </w:rPr>
        <w:t>Представленные принципы должны соблюдаться при проектировании  хранилища отработавшего ядерного топлива и завода по инкапсуляции ОЯТ.</w:t>
      </w:r>
    </w:p>
    <w:p w:rsidR="000B4BDA" w:rsidRPr="001A6F2B" w:rsidRDefault="00407AB7" w:rsidP="0098451F">
      <w:pPr>
        <w:widowControl/>
        <w:shd w:val="clear" w:color="auto" w:fill="FFFFFF"/>
        <w:tabs>
          <w:tab w:val="left" w:pos="360"/>
        </w:tabs>
        <w:spacing w:after="120" w:line="264" w:lineRule="auto"/>
        <w:jc w:val="both"/>
        <w:rPr>
          <w:spacing w:val="6"/>
          <w:sz w:val="19"/>
        </w:rPr>
      </w:pPr>
      <w:r w:rsidRPr="00E6579B">
        <w:rPr>
          <w:rFonts w:ascii="Arial" w:hAnsi="Arial" w:cs="Arial"/>
          <w:b/>
          <w:color w:val="000000"/>
          <w:sz w:val="19"/>
        </w:rPr>
        <w:t>414.</w:t>
      </w:r>
      <w:r w:rsidR="00E6579B">
        <w:rPr>
          <w:rFonts w:ascii="Arial" w:hAnsi="Arial" w:cs="Arial"/>
          <w:sz w:val="19"/>
          <w:lang w:val="en-US"/>
        </w:rPr>
        <w:t> </w:t>
      </w:r>
      <w:r w:rsidRPr="001A6F2B">
        <w:rPr>
          <w:spacing w:val="6"/>
          <w:sz w:val="19"/>
        </w:rPr>
        <w:t xml:space="preserve">Требования к прочности каждого отдельного уровня глубокоэшелонированной защиты представлены в Руководстве YVL B.1, </w:t>
      </w:r>
      <w:r w:rsidR="001A6F2B" w:rsidRPr="001A6F2B">
        <w:rPr>
          <w:spacing w:val="6"/>
          <w:sz w:val="19"/>
        </w:rPr>
        <w:t>раздел </w:t>
      </w:r>
      <w:r w:rsidRPr="001A6F2B">
        <w:rPr>
          <w:spacing w:val="6"/>
          <w:sz w:val="19"/>
        </w:rPr>
        <w:t>4.3.2:</w:t>
      </w:r>
      <w:r w:rsidR="001A6F2B" w:rsidRPr="001A6F2B">
        <w:rPr>
          <w:spacing w:val="6"/>
          <w:sz w:val="19"/>
        </w:rPr>
        <w:t xml:space="preserve"> </w:t>
      </w:r>
      <w:r w:rsidRPr="001A6F2B">
        <w:rPr>
          <w:i/>
          <w:color w:val="000000"/>
          <w:spacing w:val="6"/>
          <w:sz w:val="19"/>
        </w:rPr>
        <w:t xml:space="preserve">Единичная неполадка или ложное срабатывание активного элемента оборудования </w:t>
      </w:r>
    </w:p>
    <w:p w:rsidR="000B4BDA" w:rsidRPr="00E6579B" w:rsidRDefault="00407AB7" w:rsidP="0098451F">
      <w:pPr>
        <w:widowControl/>
        <w:shd w:val="clear" w:color="auto" w:fill="FFFFFF"/>
        <w:spacing w:after="120" w:line="264" w:lineRule="auto"/>
        <w:jc w:val="both"/>
        <w:rPr>
          <w:sz w:val="19"/>
        </w:rPr>
      </w:pPr>
      <w:r w:rsidRPr="00FB4535">
        <w:rPr>
          <w:sz w:val="19"/>
        </w:rPr>
        <w:br w:type="column"/>
      </w:r>
      <w:r w:rsidR="001A6F2B" w:rsidRPr="001A6F2B">
        <w:rPr>
          <w:i/>
          <w:color w:val="000000"/>
          <w:spacing w:val="6"/>
          <w:sz w:val="19"/>
        </w:rPr>
        <w:t xml:space="preserve">во время </w:t>
      </w:r>
      <w:r w:rsidR="001A6F2B" w:rsidRPr="001A6F2B">
        <w:rPr>
          <w:i/>
          <w:color w:val="000000"/>
          <w:spacing w:val="-4"/>
          <w:sz w:val="19"/>
        </w:rPr>
        <w:t>нормальной</w:t>
      </w:r>
      <w:r w:rsidR="001A6F2B" w:rsidRPr="00FB4535">
        <w:rPr>
          <w:i/>
          <w:color w:val="000000"/>
          <w:sz w:val="19"/>
        </w:rPr>
        <w:t xml:space="preserve"> </w:t>
      </w:r>
      <w:r w:rsidRPr="00FB4535">
        <w:rPr>
          <w:i/>
          <w:color w:val="000000"/>
          <w:sz w:val="19"/>
        </w:rPr>
        <w:t>эксплуатации станции не должны привести к ситуации, при которой сработает система, предназначенная для управления постулируемыми авариями.</w:t>
      </w:r>
      <w:r w:rsidR="00E6579B">
        <w:rPr>
          <w:i/>
          <w:color w:val="000000"/>
          <w:sz w:val="19"/>
          <w:lang w:val="en-US"/>
        </w:rPr>
        <w:t> </w:t>
      </w:r>
    </w:p>
    <w:p w:rsidR="000B4BDA" w:rsidRPr="00FB4535" w:rsidRDefault="00DC1820" w:rsidP="0098451F">
      <w:pPr>
        <w:widowControl/>
        <w:numPr>
          <w:ilvl w:val="0"/>
          <w:numId w:val="12"/>
        </w:numPr>
        <w:shd w:val="clear" w:color="auto" w:fill="FFFFFF"/>
        <w:tabs>
          <w:tab w:val="left" w:pos="389"/>
        </w:tabs>
        <w:spacing w:after="120" w:line="264" w:lineRule="auto"/>
        <w:jc w:val="both"/>
        <w:rPr>
          <w:rFonts w:cs="Arial"/>
          <w:b/>
          <w:bCs/>
          <w:color w:val="000000"/>
          <w:sz w:val="19"/>
          <w:szCs w:val="16"/>
        </w:rPr>
      </w:pPr>
      <w:r>
        <w:rPr>
          <w:color w:val="000000"/>
          <w:sz w:val="19"/>
        </w:rPr>
        <w:t> </w:t>
      </w:r>
      <w:r w:rsidR="00407AB7" w:rsidRPr="00FB4535">
        <w:rPr>
          <w:color w:val="000000"/>
          <w:sz w:val="19"/>
        </w:rPr>
        <w:t>Для обеспечения достаточной надежности уровней глубокоэшелонированной защиты должно учитываться возникновение неполадок таким образом, чтобы системы обеспечения функций безопасности состояли из двух или более резервированных параллельных систем или системных компонентов и чтобы данная функция безопасности могла осуществляться даже в случае неработоспособности одной из систем или системных компонентов.</w:t>
      </w:r>
    </w:p>
    <w:p w:rsidR="000B4BDA" w:rsidRPr="00FB4535" w:rsidRDefault="00DC1820" w:rsidP="0098451F">
      <w:pPr>
        <w:widowControl/>
        <w:numPr>
          <w:ilvl w:val="0"/>
          <w:numId w:val="12"/>
        </w:numPr>
        <w:shd w:val="clear" w:color="auto" w:fill="FFFFFF"/>
        <w:tabs>
          <w:tab w:val="left" w:pos="389"/>
        </w:tabs>
        <w:spacing w:after="120" w:line="264" w:lineRule="auto"/>
        <w:jc w:val="both"/>
        <w:rPr>
          <w:rFonts w:cs="Arial"/>
          <w:b/>
          <w:bCs/>
          <w:color w:val="000000"/>
          <w:sz w:val="19"/>
          <w:szCs w:val="16"/>
        </w:rPr>
      </w:pPr>
      <w:r>
        <w:rPr>
          <w:color w:val="000000"/>
          <w:sz w:val="19"/>
        </w:rPr>
        <w:t> </w:t>
      </w:r>
      <w:r w:rsidR="00407AB7" w:rsidRPr="00FB4535">
        <w:rPr>
          <w:color w:val="000000"/>
          <w:sz w:val="19"/>
        </w:rPr>
        <w:t>Принцип резервирования должен применяться ко всей совокупности систем, состоящих из системы безопасности и всех вспомогательных систем или функций, необходимых для осуществления функции безопасности.</w:t>
      </w:r>
    </w:p>
    <w:p w:rsidR="000B4BDA" w:rsidRPr="00FB4535" w:rsidRDefault="00407AB7" w:rsidP="0098451F">
      <w:pPr>
        <w:widowControl/>
        <w:shd w:val="clear" w:color="auto" w:fill="FFFFFF"/>
        <w:spacing w:after="120" w:line="264" w:lineRule="auto"/>
        <w:jc w:val="both"/>
        <w:rPr>
          <w:sz w:val="19"/>
        </w:rPr>
      </w:pPr>
      <w:r w:rsidRPr="00E6579B">
        <w:rPr>
          <w:rFonts w:ascii="Arial" w:hAnsi="Arial" w:cs="Arial"/>
          <w:b/>
          <w:color w:val="000000"/>
          <w:sz w:val="19"/>
        </w:rPr>
        <w:t>417.</w:t>
      </w:r>
      <w:r w:rsidR="00E6579B">
        <w:rPr>
          <w:b/>
          <w:color w:val="000000"/>
          <w:sz w:val="19"/>
          <w:lang w:val="en-US"/>
        </w:rPr>
        <w:t> </w:t>
      </w:r>
      <w:r w:rsidRPr="00FB4535">
        <w:rPr>
          <w:color w:val="000000"/>
          <w:sz w:val="19"/>
        </w:rPr>
        <w:t xml:space="preserve">Надежность применимого принципа резервирования зависит от важности соответствующей функции безопасности. При хранении ядерного топлива и обращении с ним достаточным для принципа функциональной избыточности является уровень (= критерий отказа) (N+1). Это означает, что функция безопасности должна </w:t>
      </w:r>
      <w:proofErr w:type="gramStart"/>
      <w:r w:rsidRPr="00FB4535">
        <w:rPr>
          <w:color w:val="000000"/>
          <w:sz w:val="19"/>
        </w:rPr>
        <w:t>исполняться</w:t>
      </w:r>
      <w:proofErr w:type="gramEnd"/>
      <w:r w:rsidRPr="00FB4535">
        <w:rPr>
          <w:color w:val="000000"/>
          <w:sz w:val="19"/>
        </w:rPr>
        <w:t xml:space="preserve"> несмотря на то, что какой-либо отдельный элемент или система были повреждены.</w:t>
      </w:r>
    </w:p>
    <w:p w:rsidR="000B4BDA" w:rsidRPr="00FB4535" w:rsidRDefault="00407AB7" w:rsidP="0098451F">
      <w:pPr>
        <w:widowControl/>
        <w:shd w:val="clear" w:color="auto" w:fill="FFFFFF"/>
        <w:tabs>
          <w:tab w:val="left" w:pos="355"/>
        </w:tabs>
        <w:spacing w:after="120" w:line="264" w:lineRule="auto"/>
        <w:jc w:val="both"/>
        <w:rPr>
          <w:sz w:val="19"/>
        </w:rPr>
      </w:pPr>
      <w:r w:rsidRPr="00E6579B">
        <w:rPr>
          <w:rFonts w:ascii="Arial" w:hAnsi="Arial" w:cs="Arial"/>
          <w:b/>
          <w:color w:val="000000"/>
          <w:sz w:val="19"/>
        </w:rPr>
        <w:t>418.</w:t>
      </w:r>
      <w:r w:rsidR="00E6579B">
        <w:rPr>
          <w:sz w:val="19"/>
          <w:lang w:val="en-US"/>
        </w:rPr>
        <w:t> </w:t>
      </w:r>
      <w:r w:rsidRPr="00FB4535">
        <w:rPr>
          <w:sz w:val="19"/>
        </w:rPr>
        <w:t>Ниже представлены некоторые примеры функций безопасности, к которым должен применяться критерий отказа (N+1).</w:t>
      </w:r>
    </w:p>
    <w:p w:rsidR="000B4BDA" w:rsidRPr="00DC1820" w:rsidRDefault="00407AB7" w:rsidP="0098451F">
      <w:pPr>
        <w:widowControl/>
        <w:shd w:val="clear" w:color="auto" w:fill="FFFFFF"/>
        <w:spacing w:after="120" w:line="264" w:lineRule="auto"/>
        <w:rPr>
          <w:b/>
          <w:sz w:val="19"/>
        </w:rPr>
      </w:pPr>
      <w:r w:rsidRPr="00DC1820">
        <w:rPr>
          <w:b/>
          <w:color w:val="000000"/>
          <w:sz w:val="19"/>
        </w:rPr>
        <w:t>Целостность топливных стержней ядерного реактора</w:t>
      </w:r>
    </w:p>
    <w:p w:rsidR="000B4BDA" w:rsidRPr="00FB4535" w:rsidRDefault="00E6579B" w:rsidP="0098451F">
      <w:pPr>
        <w:widowControl/>
        <w:numPr>
          <w:ilvl w:val="0"/>
          <w:numId w:val="13"/>
        </w:numPr>
        <w:shd w:val="clear" w:color="auto" w:fill="FFFFFF"/>
        <w:tabs>
          <w:tab w:val="left" w:pos="355"/>
        </w:tabs>
        <w:spacing w:after="120" w:line="264" w:lineRule="auto"/>
        <w:jc w:val="both"/>
        <w:rPr>
          <w:rFonts w:cs="Arial"/>
          <w:b/>
          <w:bCs/>
          <w:color w:val="000000"/>
          <w:sz w:val="19"/>
          <w:szCs w:val="16"/>
        </w:rPr>
      </w:pPr>
      <w:r>
        <w:rPr>
          <w:color w:val="000000"/>
          <w:sz w:val="19"/>
          <w:lang w:val="en-US"/>
        </w:rPr>
        <w:t> </w:t>
      </w:r>
      <w:r w:rsidR="00407AB7" w:rsidRPr="00FB4535">
        <w:rPr>
          <w:color w:val="000000"/>
          <w:sz w:val="19"/>
        </w:rPr>
        <w:t xml:space="preserve">При обращении с </w:t>
      </w:r>
      <w:proofErr w:type="gramStart"/>
      <w:r w:rsidR="00407AB7" w:rsidRPr="00FB4535">
        <w:rPr>
          <w:color w:val="000000"/>
          <w:sz w:val="19"/>
        </w:rPr>
        <w:t>ядерными</w:t>
      </w:r>
      <w:proofErr w:type="gramEnd"/>
      <w:r w:rsidR="00407AB7" w:rsidRPr="00FB4535">
        <w:rPr>
          <w:color w:val="000000"/>
          <w:sz w:val="19"/>
        </w:rPr>
        <w:t xml:space="preserve"> топливом, его хранении и </w:t>
      </w:r>
      <w:r w:rsidR="00D418CE">
        <w:rPr>
          <w:color w:val="000000"/>
          <w:sz w:val="19"/>
        </w:rPr>
        <w:t>инкапсул</w:t>
      </w:r>
      <w:r w:rsidR="00407AB7" w:rsidRPr="00FB4535">
        <w:rPr>
          <w:color w:val="000000"/>
          <w:sz w:val="19"/>
        </w:rPr>
        <w:t xml:space="preserve">яции должна проверяться целостность топливных стержней. Для проверки целостности должно использоваться наиболее низкое из возможных механических и тепловых напряжений на ядерное топливо. Под механическим напряжением понимается </w:t>
      </w:r>
      <w:proofErr w:type="spellStart"/>
      <w:r w:rsidR="00407AB7" w:rsidRPr="00FB4535">
        <w:rPr>
          <w:color w:val="000000"/>
          <w:sz w:val="19"/>
        </w:rPr>
        <w:t>дентинг</w:t>
      </w:r>
      <w:proofErr w:type="spellEnd"/>
      <w:r w:rsidR="00407AB7" w:rsidRPr="00FB4535">
        <w:rPr>
          <w:color w:val="000000"/>
          <w:sz w:val="19"/>
        </w:rPr>
        <w:t xml:space="preserve"> и падение топливной сборки. Под тепловым напряжением понимается чрезмерный нагрев ядерного топлива.</w:t>
      </w:r>
    </w:p>
    <w:p w:rsidR="000B4BDA" w:rsidRPr="00FB4535" w:rsidRDefault="00E6579B" w:rsidP="0098451F">
      <w:pPr>
        <w:widowControl/>
        <w:numPr>
          <w:ilvl w:val="0"/>
          <w:numId w:val="13"/>
        </w:numPr>
        <w:shd w:val="clear" w:color="auto" w:fill="FFFFFF"/>
        <w:tabs>
          <w:tab w:val="left" w:pos="355"/>
        </w:tabs>
        <w:spacing w:after="120" w:line="264" w:lineRule="auto"/>
        <w:jc w:val="both"/>
        <w:rPr>
          <w:rFonts w:cs="Arial"/>
          <w:b/>
          <w:bCs/>
          <w:color w:val="000000"/>
          <w:sz w:val="19"/>
          <w:szCs w:val="16"/>
        </w:rPr>
      </w:pPr>
      <w:r>
        <w:rPr>
          <w:color w:val="000000"/>
          <w:sz w:val="19"/>
          <w:lang w:val="en-US"/>
        </w:rPr>
        <w:t> </w:t>
      </w:r>
      <w:r w:rsidR="00407AB7" w:rsidRPr="00FB4535">
        <w:rPr>
          <w:color w:val="000000"/>
          <w:sz w:val="19"/>
        </w:rPr>
        <w:t xml:space="preserve">Механическое напряжение должно поддерживаться небольшим за счет коротких маршрутов перемещения и невысокой высоты подъема. На перегрузочном оборудовании должны быть ограничители, которые блокируют перемещение топливной сборки вне разрешенного маршрута. Захваты блоков подъемного устройства, участвующих в перемещении ядерного топлива, должны быть спроектированы таким образом, чтобы случайное ослабление захвата было невозможным </w:t>
      </w:r>
      <w:bookmarkStart w:id="3" w:name="bookmark5"/>
      <w:r w:rsidR="00407AB7" w:rsidRPr="00FB4535">
        <w:rPr>
          <w:color w:val="000000"/>
          <w:sz w:val="19"/>
        </w:rPr>
        <w:t>б</w:t>
      </w:r>
      <w:bookmarkEnd w:id="3"/>
      <w:r w:rsidR="00407AB7" w:rsidRPr="00FB4535">
        <w:rPr>
          <w:color w:val="000000"/>
          <w:sz w:val="19"/>
        </w:rPr>
        <w:t>лагодаря двум не зависящим друг от друга защитным механизмам и чтобы захваты оставались в безопасном положении даже в случае потери подачи энергии (электричества, сжатого воздуха и пр</w:t>
      </w:r>
      <w:r w:rsidR="00DC1820">
        <w:rPr>
          <w:color w:val="000000"/>
          <w:sz w:val="19"/>
        </w:rPr>
        <w:t>оч</w:t>
      </w:r>
      <w:r w:rsidR="00407AB7" w:rsidRPr="00FB4535">
        <w:rPr>
          <w:color w:val="000000"/>
          <w:sz w:val="19"/>
        </w:rPr>
        <w:t>.). Положение топливной сборки должно проверяться визуально и контрольно-измерительными приборами. Топливная сборка должна быть готова к</w:t>
      </w:r>
      <w:r w:rsidR="00A22D8F">
        <w:rPr>
          <w:color w:val="000000"/>
          <w:sz w:val="19"/>
        </w:rPr>
        <w:t> </w:t>
      </w:r>
      <w:r w:rsidR="00407AB7" w:rsidRPr="00FB4535">
        <w:rPr>
          <w:color w:val="000000"/>
          <w:sz w:val="19"/>
        </w:rPr>
        <w:t>перемещению на ручном управлении в безопасное место при необходимости.</w:t>
      </w:r>
    </w:p>
    <w:p w:rsidR="000B4BDA" w:rsidRPr="00FB4535" w:rsidRDefault="00E6579B" w:rsidP="0098451F">
      <w:pPr>
        <w:widowControl/>
        <w:numPr>
          <w:ilvl w:val="0"/>
          <w:numId w:val="14"/>
        </w:numPr>
        <w:shd w:val="clear" w:color="auto" w:fill="FFFFFF"/>
        <w:tabs>
          <w:tab w:val="left" w:pos="346"/>
        </w:tabs>
        <w:spacing w:after="120" w:line="264" w:lineRule="auto"/>
        <w:jc w:val="both"/>
        <w:rPr>
          <w:rFonts w:cs="Arial"/>
          <w:b/>
          <w:bCs/>
          <w:color w:val="000000"/>
          <w:sz w:val="19"/>
          <w:szCs w:val="16"/>
        </w:rPr>
      </w:pPr>
      <w:r>
        <w:rPr>
          <w:color w:val="000000"/>
          <w:sz w:val="19"/>
          <w:lang w:val="en-US"/>
        </w:rPr>
        <w:t> </w:t>
      </w:r>
      <w:r w:rsidR="00407AB7" w:rsidRPr="00FB4535">
        <w:rPr>
          <w:color w:val="000000"/>
          <w:sz w:val="19"/>
        </w:rPr>
        <w:t>Если транспортирующее устройство для транспортировочных контейнеров или контейнеров для окончательного захоронения не способно предотвратить падение, транспортировочные контейнеры или контейнеры для окончательного захоронения должны сохранять свою герметичность при постулируемом падении.</w:t>
      </w:r>
    </w:p>
    <w:p w:rsidR="000B4BDA" w:rsidRPr="00FB4535" w:rsidRDefault="00E6579B" w:rsidP="0098451F">
      <w:pPr>
        <w:widowControl/>
        <w:numPr>
          <w:ilvl w:val="0"/>
          <w:numId w:val="14"/>
        </w:numPr>
        <w:shd w:val="clear" w:color="auto" w:fill="FFFFFF"/>
        <w:tabs>
          <w:tab w:val="left" w:pos="346"/>
        </w:tabs>
        <w:spacing w:after="120" w:line="264" w:lineRule="auto"/>
        <w:jc w:val="both"/>
        <w:rPr>
          <w:rFonts w:cs="Arial"/>
          <w:b/>
          <w:bCs/>
          <w:color w:val="000000"/>
          <w:sz w:val="19"/>
          <w:szCs w:val="16"/>
        </w:rPr>
      </w:pPr>
      <w:r>
        <w:rPr>
          <w:color w:val="000000"/>
          <w:sz w:val="19"/>
          <w:lang w:val="en-US"/>
        </w:rPr>
        <w:t> </w:t>
      </w:r>
      <w:r w:rsidR="00407AB7" w:rsidRPr="00FB4535">
        <w:rPr>
          <w:color w:val="000000"/>
          <w:sz w:val="19"/>
        </w:rPr>
        <w:t>Термическая нагрузка должна поддерживаться минимальной за счет охлаждения ядерного топлива. В бассейне-хранилище для ядерного топлива должен быть достаточный объем воды. Объем воды и система охлаждения бассейна-хранилища для ядерного топлива должны быть спроектированы таким образом, чтобы:</w:t>
      </w:r>
    </w:p>
    <w:p w:rsidR="000B4BDA" w:rsidRPr="00FB4535" w:rsidRDefault="00407AB7" w:rsidP="00E6579B">
      <w:pPr>
        <w:widowControl/>
        <w:shd w:val="clear" w:color="auto" w:fill="FFFFFF"/>
        <w:tabs>
          <w:tab w:val="left" w:pos="288"/>
        </w:tabs>
        <w:spacing w:after="120" w:line="264" w:lineRule="auto"/>
        <w:ind w:left="284" w:hanging="284"/>
        <w:jc w:val="both"/>
        <w:rPr>
          <w:sz w:val="19"/>
        </w:rPr>
      </w:pPr>
      <w:r w:rsidRPr="00FB4535">
        <w:rPr>
          <w:color w:val="000000"/>
          <w:sz w:val="19"/>
        </w:rPr>
        <w:t>а.</w:t>
      </w:r>
      <w:r w:rsidRPr="00FB4535">
        <w:rPr>
          <w:sz w:val="19"/>
        </w:rPr>
        <w:tab/>
        <w:t>их было достаточно для охлаждения максимального количества ядерного топлива с</w:t>
      </w:r>
      <w:r w:rsidR="00A22D8F">
        <w:rPr>
          <w:sz w:val="19"/>
        </w:rPr>
        <w:t> </w:t>
      </w:r>
      <w:r w:rsidRPr="00FB4535">
        <w:rPr>
          <w:sz w:val="19"/>
        </w:rPr>
        <w:t>максимальным остаточным тепловыделением;</w:t>
      </w:r>
    </w:p>
    <w:p w:rsidR="000B4BDA" w:rsidRPr="00FB4535" w:rsidRDefault="00407AB7" w:rsidP="00E6579B">
      <w:pPr>
        <w:widowControl/>
        <w:shd w:val="clear" w:color="auto" w:fill="FFFFFF"/>
        <w:tabs>
          <w:tab w:val="left" w:pos="288"/>
        </w:tabs>
        <w:spacing w:after="120" w:line="264" w:lineRule="auto"/>
        <w:ind w:left="284" w:hanging="284"/>
        <w:jc w:val="both"/>
        <w:rPr>
          <w:sz w:val="19"/>
        </w:rPr>
      </w:pPr>
      <w:proofErr w:type="gramStart"/>
      <w:r w:rsidRPr="00FB4535">
        <w:rPr>
          <w:color w:val="000000"/>
          <w:sz w:val="19"/>
        </w:rPr>
        <w:t>б</w:t>
      </w:r>
      <w:proofErr w:type="gramEnd"/>
      <w:r w:rsidRPr="00FB4535">
        <w:rPr>
          <w:color w:val="000000"/>
          <w:sz w:val="19"/>
        </w:rPr>
        <w:t>.</w:t>
      </w:r>
      <w:r w:rsidRPr="00FB4535">
        <w:rPr>
          <w:sz w:val="19"/>
        </w:rPr>
        <w:tab/>
        <w:t>при нормальных эксплуатационных условиях и ожидаемых при эксплуатации событиях температура воды бассейна не вызывала тепловой нагрузки на конструкцию бассейна; и</w:t>
      </w:r>
    </w:p>
    <w:p w:rsidR="000B4BDA" w:rsidRPr="00FB4535" w:rsidRDefault="00407AB7" w:rsidP="00E6579B">
      <w:pPr>
        <w:widowControl/>
        <w:shd w:val="clear" w:color="auto" w:fill="FFFFFF"/>
        <w:tabs>
          <w:tab w:val="left" w:pos="288"/>
        </w:tabs>
        <w:spacing w:after="120" w:line="264" w:lineRule="auto"/>
        <w:ind w:left="284" w:hanging="284"/>
        <w:jc w:val="both"/>
        <w:rPr>
          <w:sz w:val="19"/>
        </w:rPr>
      </w:pPr>
      <w:r w:rsidRPr="00FB4535">
        <w:rPr>
          <w:color w:val="000000"/>
          <w:sz w:val="19"/>
        </w:rPr>
        <w:t>в.</w:t>
      </w:r>
      <w:r w:rsidRPr="00FB4535">
        <w:rPr>
          <w:sz w:val="19"/>
        </w:rPr>
        <w:tab/>
        <w:t>условия окружающей среды внутри помещения с бассейном-хранилищем оставались в</w:t>
      </w:r>
      <w:r w:rsidR="00A22D8F">
        <w:rPr>
          <w:sz w:val="19"/>
        </w:rPr>
        <w:t> </w:t>
      </w:r>
      <w:r w:rsidRPr="00FB4535">
        <w:rPr>
          <w:sz w:val="19"/>
        </w:rPr>
        <w:t>установленных пределах.</w:t>
      </w:r>
    </w:p>
    <w:p w:rsidR="000B4BDA" w:rsidRPr="00FB4535" w:rsidRDefault="00407AB7" w:rsidP="0098451F">
      <w:pPr>
        <w:widowControl/>
        <w:shd w:val="clear" w:color="auto" w:fill="FFFFFF"/>
        <w:tabs>
          <w:tab w:val="left" w:pos="346"/>
        </w:tabs>
        <w:spacing w:after="120" w:line="264" w:lineRule="auto"/>
        <w:jc w:val="both"/>
        <w:rPr>
          <w:sz w:val="19"/>
        </w:rPr>
      </w:pPr>
      <w:r w:rsidRPr="00E6579B">
        <w:rPr>
          <w:rFonts w:ascii="Arial" w:hAnsi="Arial" w:cs="Arial"/>
          <w:b/>
          <w:color w:val="000000"/>
          <w:sz w:val="19"/>
        </w:rPr>
        <w:t>423.</w:t>
      </w:r>
      <w:r w:rsidR="00E6579B">
        <w:rPr>
          <w:rFonts w:ascii="Arial" w:hAnsi="Arial" w:cs="Arial"/>
          <w:sz w:val="19"/>
          <w:lang w:val="en-US"/>
        </w:rPr>
        <w:t> </w:t>
      </w:r>
      <w:r w:rsidRPr="00FB4535">
        <w:rPr>
          <w:sz w:val="19"/>
        </w:rPr>
        <w:t>Для предотвращения потери воды бассейна для хранения ядерного топлива бассейны-хранилища должны проектироваться таким образом, чтобы:</w:t>
      </w:r>
    </w:p>
    <w:p w:rsidR="000B4BDA" w:rsidRPr="00FB4535" w:rsidRDefault="00407AB7" w:rsidP="00FB4535">
      <w:pPr>
        <w:widowControl/>
        <w:shd w:val="clear" w:color="auto" w:fill="FFFFFF"/>
        <w:tabs>
          <w:tab w:val="left" w:pos="288"/>
        </w:tabs>
        <w:spacing w:after="120" w:line="264" w:lineRule="auto"/>
        <w:ind w:left="284" w:hanging="284"/>
        <w:jc w:val="both"/>
        <w:rPr>
          <w:sz w:val="19"/>
        </w:rPr>
      </w:pPr>
      <w:r w:rsidRPr="00FB4535">
        <w:rPr>
          <w:color w:val="000000"/>
          <w:sz w:val="19"/>
        </w:rPr>
        <w:t>а.</w:t>
      </w:r>
      <w:r w:rsidRPr="00FB4535">
        <w:rPr>
          <w:sz w:val="19"/>
        </w:rPr>
        <w:tab/>
        <w:t>в бассейнах-хранилищах не было трубных соединений, повреждение которых привело бы к</w:t>
      </w:r>
      <w:r w:rsidR="00A22D8F">
        <w:rPr>
          <w:sz w:val="19"/>
        </w:rPr>
        <w:t> </w:t>
      </w:r>
      <w:r w:rsidRPr="00FB4535">
        <w:rPr>
          <w:sz w:val="19"/>
        </w:rPr>
        <w:t>снижению уровня воды до такого, который подвергал бы опасности охлаждение или защитный экран ядерного топлива;</w:t>
      </w:r>
    </w:p>
    <w:p w:rsidR="000B4BDA" w:rsidRPr="00FB4535" w:rsidRDefault="00407AB7" w:rsidP="00FB4535">
      <w:pPr>
        <w:widowControl/>
        <w:shd w:val="clear" w:color="auto" w:fill="FFFFFF"/>
        <w:tabs>
          <w:tab w:val="left" w:pos="288"/>
        </w:tabs>
        <w:spacing w:after="120" w:line="264" w:lineRule="auto"/>
        <w:ind w:left="284" w:hanging="284"/>
        <w:jc w:val="both"/>
        <w:rPr>
          <w:sz w:val="19"/>
        </w:rPr>
      </w:pPr>
      <w:proofErr w:type="gramStart"/>
      <w:r w:rsidRPr="00FB4535">
        <w:rPr>
          <w:color w:val="000000"/>
          <w:sz w:val="19"/>
        </w:rPr>
        <w:t>б</w:t>
      </w:r>
      <w:proofErr w:type="gramEnd"/>
      <w:r w:rsidRPr="00FB4535">
        <w:rPr>
          <w:color w:val="000000"/>
          <w:sz w:val="19"/>
        </w:rPr>
        <w:t>.</w:t>
      </w:r>
      <w:r w:rsidRPr="00FB4535">
        <w:rPr>
          <w:sz w:val="19"/>
        </w:rPr>
        <w:tab/>
        <w:t>ворота бассейнов были спроектированы так, чтобы они сохраняли герметичность даже тогда, когда вода какого угодно бассейна конкретной системы хранения была бы слита;</w:t>
      </w:r>
    </w:p>
    <w:p w:rsidR="000B4BDA" w:rsidRPr="00FB4535" w:rsidRDefault="00407AB7" w:rsidP="00FB4535">
      <w:pPr>
        <w:widowControl/>
        <w:shd w:val="clear" w:color="auto" w:fill="FFFFFF"/>
        <w:tabs>
          <w:tab w:val="left" w:pos="288"/>
        </w:tabs>
        <w:spacing w:after="120" w:line="264" w:lineRule="auto"/>
        <w:ind w:left="284" w:hanging="284"/>
        <w:jc w:val="both"/>
        <w:rPr>
          <w:sz w:val="19"/>
        </w:rPr>
      </w:pPr>
      <w:proofErr w:type="gramStart"/>
      <w:r w:rsidRPr="00FB4535">
        <w:rPr>
          <w:color w:val="000000"/>
          <w:sz w:val="19"/>
        </w:rPr>
        <w:t>в</w:t>
      </w:r>
      <w:proofErr w:type="gramEnd"/>
      <w:r w:rsidRPr="00FB4535">
        <w:rPr>
          <w:color w:val="000000"/>
          <w:sz w:val="19"/>
        </w:rPr>
        <w:t>.</w:t>
      </w:r>
      <w:r w:rsidRPr="00FB4535">
        <w:rPr>
          <w:sz w:val="19"/>
        </w:rPr>
        <w:tab/>
      </w:r>
      <w:proofErr w:type="gramStart"/>
      <w:r w:rsidRPr="00FB4535">
        <w:rPr>
          <w:sz w:val="19"/>
        </w:rPr>
        <w:t>потеря</w:t>
      </w:r>
      <w:proofErr w:type="gramEnd"/>
      <w:r w:rsidRPr="00FB4535">
        <w:rPr>
          <w:sz w:val="19"/>
        </w:rPr>
        <w:t xml:space="preserve"> охлаждающей воды бассейна из-за нарушения нормальной эксплуатации была восполнена системой воды подпитки;</w:t>
      </w:r>
    </w:p>
    <w:p w:rsidR="000B4BDA" w:rsidRPr="00FB4535" w:rsidRDefault="00407AB7" w:rsidP="00FB4535">
      <w:pPr>
        <w:widowControl/>
        <w:shd w:val="clear" w:color="auto" w:fill="FFFFFF"/>
        <w:tabs>
          <w:tab w:val="left" w:pos="288"/>
        </w:tabs>
        <w:spacing w:after="120" w:line="264" w:lineRule="auto"/>
        <w:ind w:left="284" w:hanging="284"/>
        <w:jc w:val="both"/>
        <w:rPr>
          <w:sz w:val="19"/>
        </w:rPr>
      </w:pPr>
      <w:r w:rsidRPr="00FB4535">
        <w:rPr>
          <w:color w:val="000000"/>
          <w:sz w:val="19"/>
        </w:rPr>
        <w:t>г.</w:t>
      </w:r>
      <w:r w:rsidRPr="00FB4535">
        <w:rPr>
          <w:sz w:val="19"/>
        </w:rPr>
        <w:tab/>
        <w:t>в бассейны-хранилища можно было подать воду из внешнего источника;</w:t>
      </w:r>
    </w:p>
    <w:p w:rsidR="000B4BDA" w:rsidRPr="00FB4535" w:rsidRDefault="00407AB7" w:rsidP="00FB4535">
      <w:pPr>
        <w:widowControl/>
        <w:shd w:val="clear" w:color="auto" w:fill="FFFFFF"/>
        <w:tabs>
          <w:tab w:val="left" w:pos="288"/>
        </w:tabs>
        <w:spacing w:after="120" w:line="264" w:lineRule="auto"/>
        <w:ind w:left="284" w:hanging="284"/>
        <w:jc w:val="both"/>
        <w:rPr>
          <w:sz w:val="19"/>
        </w:rPr>
      </w:pPr>
      <w:r w:rsidRPr="00FB4535">
        <w:rPr>
          <w:color w:val="000000"/>
          <w:sz w:val="19"/>
        </w:rPr>
        <w:t>д.</w:t>
      </w:r>
      <w:r w:rsidRPr="00FB4535">
        <w:rPr>
          <w:sz w:val="19"/>
        </w:rPr>
        <w:tab/>
        <w:t>постоянно поступали данные о замерах уровня и</w:t>
      </w:r>
      <w:r w:rsidR="00A22D8F">
        <w:rPr>
          <w:sz w:val="19"/>
        </w:rPr>
        <w:t> </w:t>
      </w:r>
      <w:r w:rsidRPr="00FB4535">
        <w:rPr>
          <w:sz w:val="19"/>
        </w:rPr>
        <w:t>температуры воды бассейна-хранилища; и</w:t>
      </w:r>
    </w:p>
    <w:p w:rsidR="000B4BDA" w:rsidRPr="00FB4535" w:rsidRDefault="00407AB7" w:rsidP="00E6579B">
      <w:pPr>
        <w:widowControl/>
        <w:shd w:val="clear" w:color="auto" w:fill="FFFFFF"/>
        <w:spacing w:after="120" w:line="264" w:lineRule="auto"/>
        <w:ind w:left="284" w:hanging="284"/>
        <w:jc w:val="both"/>
        <w:rPr>
          <w:sz w:val="19"/>
        </w:rPr>
      </w:pPr>
      <w:r w:rsidRPr="00FB4535">
        <w:rPr>
          <w:sz w:val="19"/>
        </w:rPr>
        <w:br w:type="column"/>
      </w:r>
      <w:r w:rsidRPr="00FB4535">
        <w:rPr>
          <w:color w:val="000000"/>
          <w:sz w:val="19"/>
        </w:rPr>
        <w:t>е.</w:t>
      </w:r>
      <w:r w:rsidRPr="00FB4535">
        <w:rPr>
          <w:sz w:val="19"/>
        </w:rPr>
        <w:tab/>
      </w:r>
      <w:r w:rsidRPr="00FB4535">
        <w:rPr>
          <w:color w:val="000000"/>
          <w:sz w:val="19"/>
        </w:rPr>
        <w:t>в бассейнах-хранилищах было обнаружение протечек.</w:t>
      </w:r>
    </w:p>
    <w:p w:rsidR="000B4BDA" w:rsidRPr="00A22D8F" w:rsidRDefault="00407AB7" w:rsidP="0098451F">
      <w:pPr>
        <w:widowControl/>
        <w:shd w:val="clear" w:color="auto" w:fill="FFFFFF"/>
        <w:spacing w:after="120" w:line="264" w:lineRule="auto"/>
        <w:rPr>
          <w:b/>
          <w:sz w:val="19"/>
        </w:rPr>
      </w:pPr>
      <w:r w:rsidRPr="00A22D8F">
        <w:rPr>
          <w:b/>
          <w:color w:val="000000"/>
          <w:sz w:val="19"/>
        </w:rPr>
        <w:t>Функции, обеспечивающие функции безопасности</w:t>
      </w:r>
    </w:p>
    <w:p w:rsidR="000B4BDA" w:rsidRPr="00FB4535" w:rsidRDefault="00407AB7" w:rsidP="00E6579B">
      <w:pPr>
        <w:widowControl/>
        <w:shd w:val="clear" w:color="auto" w:fill="FFFFFF"/>
        <w:spacing w:after="120" w:line="264" w:lineRule="auto"/>
        <w:jc w:val="both"/>
        <w:rPr>
          <w:sz w:val="19"/>
        </w:rPr>
      </w:pPr>
      <w:r w:rsidRPr="00FB4535">
        <w:rPr>
          <w:color w:val="000000"/>
          <w:sz w:val="19"/>
        </w:rPr>
        <w:t>Далее представлены примеры функций, обеспечивающих функции безопасности, к которым применяется принцип резервирования.</w:t>
      </w:r>
    </w:p>
    <w:p w:rsidR="000B4BDA" w:rsidRPr="00FB4535" w:rsidRDefault="00E6579B" w:rsidP="0098451F">
      <w:pPr>
        <w:widowControl/>
        <w:numPr>
          <w:ilvl w:val="0"/>
          <w:numId w:val="15"/>
        </w:numPr>
        <w:shd w:val="clear" w:color="auto" w:fill="FFFFFF"/>
        <w:tabs>
          <w:tab w:val="left" w:pos="341"/>
        </w:tabs>
        <w:spacing w:after="120" w:line="264" w:lineRule="auto"/>
        <w:jc w:val="both"/>
        <w:rPr>
          <w:rFonts w:cs="Arial"/>
          <w:b/>
          <w:bCs/>
          <w:color w:val="000000"/>
          <w:sz w:val="19"/>
          <w:szCs w:val="16"/>
        </w:rPr>
      </w:pPr>
      <w:r>
        <w:rPr>
          <w:color w:val="000000"/>
          <w:sz w:val="19"/>
          <w:lang w:val="en-US"/>
        </w:rPr>
        <w:t> </w:t>
      </w:r>
      <w:r w:rsidR="00407AB7" w:rsidRPr="00FB4535">
        <w:rPr>
          <w:color w:val="000000"/>
          <w:sz w:val="19"/>
        </w:rPr>
        <w:t>Камера, в которой обрабатывается отработавшее ядерное топливо, должна иметь более низкое давление по сравнению с давлением окружающих помещений, когда в ней обрабатывается отработавшее ядерное топливо, которое не закрыто в герметично закрытый контейнер.</w:t>
      </w:r>
    </w:p>
    <w:p w:rsidR="000B4BDA" w:rsidRPr="00FB4535" w:rsidRDefault="00E6579B" w:rsidP="0098451F">
      <w:pPr>
        <w:widowControl/>
        <w:numPr>
          <w:ilvl w:val="0"/>
          <w:numId w:val="15"/>
        </w:numPr>
        <w:shd w:val="clear" w:color="auto" w:fill="FFFFFF"/>
        <w:tabs>
          <w:tab w:val="left" w:pos="341"/>
        </w:tabs>
        <w:spacing w:after="120" w:line="264" w:lineRule="auto"/>
        <w:jc w:val="both"/>
        <w:rPr>
          <w:rFonts w:cs="Arial"/>
          <w:b/>
          <w:bCs/>
          <w:color w:val="000000"/>
          <w:sz w:val="19"/>
          <w:szCs w:val="16"/>
        </w:rPr>
      </w:pPr>
      <w:r>
        <w:rPr>
          <w:color w:val="000000"/>
          <w:sz w:val="19"/>
          <w:lang w:val="en-US"/>
        </w:rPr>
        <w:t> </w:t>
      </w:r>
      <w:r w:rsidR="00407AB7" w:rsidRPr="00FB4535">
        <w:rPr>
          <w:color w:val="000000"/>
          <w:sz w:val="19"/>
        </w:rPr>
        <w:t>В помещении для обработки топливных сборок должно быть оборудование для замера радиации как средство мониторинга и контроля на случай нарушений нормальной эксплуатации и аварий.</w:t>
      </w:r>
    </w:p>
    <w:p w:rsidR="000B4BDA" w:rsidRPr="00A22D8F" w:rsidRDefault="00407AB7" w:rsidP="0098451F">
      <w:pPr>
        <w:widowControl/>
        <w:shd w:val="clear" w:color="auto" w:fill="FFFFFF"/>
        <w:spacing w:after="120" w:line="264" w:lineRule="auto"/>
        <w:rPr>
          <w:b/>
          <w:sz w:val="19"/>
        </w:rPr>
      </w:pPr>
      <w:r w:rsidRPr="00A22D8F">
        <w:rPr>
          <w:b/>
          <w:color w:val="000000"/>
          <w:sz w:val="19"/>
        </w:rPr>
        <w:t>Редкое внешнее событие и потеря энергоснабжения от внешнего источника</w:t>
      </w:r>
    </w:p>
    <w:p w:rsidR="000B4BDA" w:rsidRPr="00FB4535" w:rsidRDefault="00E6579B" w:rsidP="0098451F">
      <w:pPr>
        <w:widowControl/>
        <w:numPr>
          <w:ilvl w:val="0"/>
          <w:numId w:val="16"/>
        </w:numPr>
        <w:shd w:val="clear" w:color="auto" w:fill="FFFFFF"/>
        <w:tabs>
          <w:tab w:val="left" w:pos="341"/>
        </w:tabs>
        <w:spacing w:after="120" w:line="264" w:lineRule="auto"/>
        <w:jc w:val="both"/>
        <w:rPr>
          <w:rFonts w:cs="Arial"/>
          <w:b/>
          <w:bCs/>
          <w:color w:val="000000"/>
          <w:sz w:val="19"/>
          <w:szCs w:val="16"/>
        </w:rPr>
      </w:pPr>
      <w:r>
        <w:rPr>
          <w:color w:val="000000"/>
          <w:sz w:val="19"/>
          <w:lang w:val="en-US"/>
        </w:rPr>
        <w:t> </w:t>
      </w:r>
      <w:r w:rsidR="00407AB7" w:rsidRPr="00FB4535">
        <w:rPr>
          <w:color w:val="000000"/>
          <w:sz w:val="19"/>
        </w:rPr>
        <w:t>Пункт 452 Руководства YVL B.1 представляет требования на случай редких внешних событий и</w:t>
      </w:r>
      <w:r w:rsidR="00A22D8F">
        <w:rPr>
          <w:color w:val="000000"/>
          <w:sz w:val="19"/>
        </w:rPr>
        <w:t> </w:t>
      </w:r>
      <w:r w:rsidR="00407AB7" w:rsidRPr="00FB4535">
        <w:rPr>
          <w:color w:val="000000"/>
          <w:sz w:val="19"/>
        </w:rPr>
        <w:t>потери питания от внешнего источника</w:t>
      </w:r>
      <w:r w:rsidR="00D1047A">
        <w:rPr>
          <w:color w:val="000000"/>
          <w:sz w:val="19"/>
        </w:rPr>
        <w:t>. В </w:t>
      </w:r>
      <w:r w:rsidR="00407AB7" w:rsidRPr="00FB4535">
        <w:rPr>
          <w:color w:val="000000"/>
          <w:sz w:val="19"/>
        </w:rPr>
        <w:t>хранилищах отработавшего ядерного топлива должны быть средства, обеспечивающие достаточное охлаждение отработавшего ядерного топлива в хранилищах в случае редкого внешнего события. Эти средства должны обеспечивать осуществление контроля уровня воды в бассейнах-хранилищах с отработавшим ядерным топливом в течение не менее восьми часов без повторной зарядки аккумуляторных батарей постоянного тока. Отработавшее ядерное топливо также должно гарантированно удерживаться под водой тогда, когда будут потеряны системы распределения переменного тока станции и стационарные внутренние и внешние источники энергоснабжения.</w:t>
      </w:r>
    </w:p>
    <w:p w:rsidR="000B4BDA" w:rsidRPr="00FB4535" w:rsidRDefault="00E6579B" w:rsidP="0098451F">
      <w:pPr>
        <w:widowControl/>
        <w:numPr>
          <w:ilvl w:val="0"/>
          <w:numId w:val="16"/>
        </w:numPr>
        <w:shd w:val="clear" w:color="auto" w:fill="FFFFFF"/>
        <w:tabs>
          <w:tab w:val="left" w:pos="341"/>
        </w:tabs>
        <w:spacing w:after="120" w:line="264" w:lineRule="auto"/>
        <w:jc w:val="both"/>
        <w:rPr>
          <w:rFonts w:cs="Arial"/>
          <w:b/>
          <w:bCs/>
          <w:color w:val="000000"/>
          <w:sz w:val="19"/>
          <w:szCs w:val="16"/>
        </w:rPr>
      </w:pPr>
      <w:r>
        <w:rPr>
          <w:color w:val="000000"/>
          <w:sz w:val="19"/>
          <w:lang w:val="en-US"/>
        </w:rPr>
        <w:t> </w:t>
      </w:r>
      <w:r w:rsidR="00407AB7" w:rsidRPr="00FB4535">
        <w:rPr>
          <w:color w:val="000000"/>
          <w:sz w:val="19"/>
        </w:rPr>
        <w:t>В производственной зоне должны быть достаточные запасы воды и топлива и возможность зарядки аккумуляторных батарей постоянного тока для осуществления данных мероприятий в течение 72 часов.</w:t>
      </w:r>
    </w:p>
    <w:p w:rsidR="000B4BDA" w:rsidRPr="00FB4535" w:rsidRDefault="00407AB7" w:rsidP="00FB4535">
      <w:pPr>
        <w:widowControl/>
        <w:shd w:val="clear" w:color="auto" w:fill="FFFFFF"/>
        <w:tabs>
          <w:tab w:val="left" w:pos="427"/>
        </w:tabs>
        <w:spacing w:before="240" w:after="120" w:line="252" w:lineRule="auto"/>
        <w:rPr>
          <w:rFonts w:ascii="Arial" w:hAnsi="Arial"/>
          <w:b/>
          <w:color w:val="A6A6A6" w:themeColor="background1" w:themeShade="A6"/>
        </w:rPr>
      </w:pPr>
      <w:r w:rsidRPr="00FB4535">
        <w:rPr>
          <w:rFonts w:ascii="Arial" w:hAnsi="Arial"/>
          <w:b/>
          <w:color w:val="A6A6A6" w:themeColor="background1" w:themeShade="A6"/>
        </w:rPr>
        <w:t>4.4</w:t>
      </w:r>
      <w:r w:rsidRPr="00FB4535">
        <w:rPr>
          <w:rFonts w:ascii="Arial" w:hAnsi="Arial"/>
          <w:b/>
          <w:color w:val="A6A6A6" w:themeColor="background1" w:themeShade="A6"/>
        </w:rPr>
        <w:tab/>
      </w:r>
      <w:r w:rsidRPr="00E6579B">
        <w:rPr>
          <w:rFonts w:ascii="Arial" w:hAnsi="Arial"/>
          <w:b/>
        </w:rPr>
        <w:t>Классификация безопасности</w:t>
      </w:r>
    </w:p>
    <w:p w:rsidR="000B4BDA" w:rsidRPr="00FB4535" w:rsidRDefault="00407AB7" w:rsidP="0098451F">
      <w:pPr>
        <w:widowControl/>
        <w:shd w:val="clear" w:color="auto" w:fill="FFFFFF"/>
        <w:tabs>
          <w:tab w:val="left" w:pos="341"/>
        </w:tabs>
        <w:spacing w:after="120" w:line="264" w:lineRule="auto"/>
        <w:jc w:val="both"/>
        <w:rPr>
          <w:sz w:val="19"/>
        </w:rPr>
      </w:pPr>
      <w:r w:rsidRPr="00E6579B">
        <w:rPr>
          <w:rFonts w:ascii="Arial" w:hAnsi="Arial" w:cs="Arial"/>
          <w:b/>
          <w:color w:val="000000"/>
          <w:sz w:val="19"/>
        </w:rPr>
        <w:t>428.</w:t>
      </w:r>
      <w:r w:rsidR="00E6579B">
        <w:rPr>
          <w:rFonts w:ascii="Arial" w:hAnsi="Arial" w:cs="Arial"/>
          <w:sz w:val="19"/>
          <w:lang w:val="en-US"/>
        </w:rPr>
        <w:t> </w:t>
      </w:r>
      <w:proofErr w:type="spellStart"/>
      <w:r w:rsidRPr="00FB4535">
        <w:rPr>
          <w:sz w:val="19"/>
        </w:rPr>
        <w:t>Си</w:t>
      </w:r>
      <w:proofErr w:type="gramStart"/>
      <w:r w:rsidRPr="00FB4535">
        <w:rPr>
          <w:sz w:val="19"/>
        </w:rPr>
        <w:t>c</w:t>
      </w:r>
      <w:proofErr w:type="gramEnd"/>
      <w:r w:rsidRPr="00FB4535">
        <w:rPr>
          <w:sz w:val="19"/>
        </w:rPr>
        <w:t>темы</w:t>
      </w:r>
      <w:proofErr w:type="spellEnd"/>
      <w:r w:rsidRPr="00FB4535">
        <w:rPr>
          <w:sz w:val="19"/>
        </w:rPr>
        <w:t>, конструкции и компоненты хранилища отработавшего ядерного топлива и завода по инкапсуляции ОЯТ должны быть классифицированы по степени функциональной и структурной значимости для безопасности.</w:t>
      </w:r>
      <w:r w:rsidRPr="00FB4535">
        <w:rPr>
          <w:color w:val="000000"/>
          <w:sz w:val="19"/>
        </w:rPr>
        <w:t xml:space="preserve"> </w:t>
      </w:r>
      <w:r w:rsidRPr="00FB4535">
        <w:rPr>
          <w:sz w:val="19"/>
        </w:rPr>
        <w:t xml:space="preserve">Классификация </w:t>
      </w:r>
      <w:bookmarkStart w:id="4" w:name="bookmark6"/>
      <w:r w:rsidRPr="00FB4535">
        <w:rPr>
          <w:sz w:val="19"/>
        </w:rPr>
        <w:t>д</w:t>
      </w:r>
      <w:bookmarkEnd w:id="4"/>
      <w:r w:rsidRPr="00FB4535">
        <w:rPr>
          <w:sz w:val="19"/>
        </w:rPr>
        <w:t>олжна учитывать не только текущую безопасность сооружения, но и долгосрочную безопасность окончательного захоронения.</w:t>
      </w:r>
      <w:r w:rsidRPr="00FB4535">
        <w:rPr>
          <w:color w:val="000000"/>
          <w:sz w:val="19"/>
        </w:rPr>
        <w:t xml:space="preserve"> Категория безопасности должна учитываться при формулировании требований к</w:t>
      </w:r>
      <w:r w:rsidR="00A22D8F">
        <w:rPr>
          <w:color w:val="000000"/>
          <w:sz w:val="19"/>
        </w:rPr>
        <w:t> </w:t>
      </w:r>
      <w:r w:rsidRPr="00FB4535">
        <w:rPr>
          <w:color w:val="000000"/>
          <w:sz w:val="19"/>
        </w:rPr>
        <w:t>проектированию, производству, монтажу, тестированию и проверке классифицируемого участка. Различные классификации, связанные с</w:t>
      </w:r>
      <w:r w:rsidR="00A22D8F">
        <w:rPr>
          <w:color w:val="000000"/>
          <w:sz w:val="19"/>
        </w:rPr>
        <w:t> </w:t>
      </w:r>
      <w:r w:rsidRPr="00FB4535">
        <w:rPr>
          <w:color w:val="000000"/>
          <w:sz w:val="19"/>
        </w:rPr>
        <w:t>эксплуатацией сооружения для утилизации ядерного топлива и заводом по инкапсуляции ОЯТ, должны соответствовать Руководству YVL В.2 «К</w:t>
      </w:r>
      <w:r w:rsidR="00FB0F77">
        <w:rPr>
          <w:color w:val="000000"/>
          <w:sz w:val="19"/>
        </w:rPr>
        <w:t>лассификация</w:t>
      </w:r>
      <w:r w:rsidRPr="00FB4535">
        <w:rPr>
          <w:color w:val="000000"/>
          <w:sz w:val="19"/>
        </w:rPr>
        <w:t xml:space="preserve"> систем, конструкций и</w:t>
      </w:r>
      <w:r w:rsidR="00A22D8F">
        <w:rPr>
          <w:color w:val="000000"/>
          <w:sz w:val="19"/>
        </w:rPr>
        <w:t> </w:t>
      </w:r>
      <w:r w:rsidRPr="00FB4535">
        <w:rPr>
          <w:color w:val="000000"/>
          <w:sz w:val="19"/>
        </w:rPr>
        <w:t>компонентов на ядерной установке».</w:t>
      </w:r>
    </w:p>
    <w:p w:rsidR="000B4BDA" w:rsidRPr="00FB4535" w:rsidRDefault="00E6579B" w:rsidP="0098451F">
      <w:pPr>
        <w:widowControl/>
        <w:numPr>
          <w:ilvl w:val="0"/>
          <w:numId w:val="17"/>
        </w:numPr>
        <w:shd w:val="clear" w:color="auto" w:fill="FFFFFF"/>
        <w:tabs>
          <w:tab w:val="left" w:pos="350"/>
        </w:tabs>
        <w:spacing w:after="120" w:line="264" w:lineRule="auto"/>
        <w:jc w:val="both"/>
        <w:rPr>
          <w:rFonts w:cs="Arial"/>
          <w:b/>
          <w:bCs/>
          <w:color w:val="000000"/>
          <w:sz w:val="19"/>
          <w:szCs w:val="16"/>
        </w:rPr>
      </w:pPr>
      <w:r>
        <w:rPr>
          <w:color w:val="000000"/>
          <w:sz w:val="19"/>
          <w:lang w:val="en-US"/>
        </w:rPr>
        <w:t> </w:t>
      </w:r>
      <w:proofErr w:type="gramStart"/>
      <w:r w:rsidR="00407AB7" w:rsidRPr="00FB4535">
        <w:rPr>
          <w:color w:val="000000"/>
          <w:sz w:val="19"/>
        </w:rPr>
        <w:t>С точки зрения безопасности хранилища ядерного топлива и завода по инкапсуляции ОЯТ должны классифицироваться системы, конструкции и оборудование, которые играют важную роль в</w:t>
      </w:r>
      <w:r w:rsidR="00A22D8F">
        <w:rPr>
          <w:color w:val="000000"/>
          <w:sz w:val="19"/>
        </w:rPr>
        <w:t> </w:t>
      </w:r>
      <w:r w:rsidR="00407AB7" w:rsidRPr="00FB4535">
        <w:rPr>
          <w:color w:val="000000"/>
          <w:sz w:val="19"/>
        </w:rPr>
        <w:t>предотвращении аварий с возникновением критичности, в охлаждении ядерного топлива, в</w:t>
      </w:r>
      <w:r w:rsidR="00A22D8F">
        <w:rPr>
          <w:color w:val="000000"/>
          <w:sz w:val="19"/>
        </w:rPr>
        <w:t> </w:t>
      </w:r>
      <w:r w:rsidR="00407AB7" w:rsidRPr="00FB4535">
        <w:rPr>
          <w:color w:val="000000"/>
          <w:sz w:val="19"/>
        </w:rPr>
        <w:t>изоляции радиоактивных веществ, в радиационном экранировании, в предотвращении механического повреждения и коррозии топливной сборки или в</w:t>
      </w:r>
      <w:r w:rsidR="0000070B">
        <w:rPr>
          <w:color w:val="000000"/>
          <w:sz w:val="19"/>
        </w:rPr>
        <w:t> </w:t>
      </w:r>
      <w:r w:rsidR="00407AB7" w:rsidRPr="00FB4535">
        <w:rPr>
          <w:color w:val="000000"/>
          <w:sz w:val="19"/>
        </w:rPr>
        <w:t>системе обеспечения пожарной безопасности.</w:t>
      </w:r>
      <w:proofErr w:type="gramEnd"/>
    </w:p>
    <w:p w:rsidR="000B4BDA" w:rsidRPr="00FB4535" w:rsidRDefault="00E6579B" w:rsidP="0098451F">
      <w:pPr>
        <w:widowControl/>
        <w:numPr>
          <w:ilvl w:val="0"/>
          <w:numId w:val="17"/>
        </w:numPr>
        <w:shd w:val="clear" w:color="auto" w:fill="FFFFFF"/>
        <w:tabs>
          <w:tab w:val="left" w:pos="350"/>
        </w:tabs>
        <w:spacing w:after="120" w:line="264" w:lineRule="auto"/>
        <w:jc w:val="both"/>
        <w:rPr>
          <w:rFonts w:cs="Arial"/>
          <w:b/>
          <w:bCs/>
          <w:color w:val="000000"/>
          <w:sz w:val="19"/>
          <w:szCs w:val="16"/>
        </w:rPr>
      </w:pPr>
      <w:r>
        <w:rPr>
          <w:color w:val="000000"/>
          <w:sz w:val="19"/>
          <w:lang w:val="en-US"/>
        </w:rPr>
        <w:t> </w:t>
      </w:r>
      <w:r w:rsidR="00407AB7" w:rsidRPr="00FB4535">
        <w:rPr>
          <w:color w:val="000000"/>
          <w:sz w:val="19"/>
        </w:rPr>
        <w:t>С точки зрения долгосрочной безопасности при классификации важными значимыми конструкциями и функциями являются контейнер</w:t>
      </w:r>
      <w:r w:rsidR="0000070B">
        <w:rPr>
          <w:color w:val="000000"/>
          <w:sz w:val="19"/>
        </w:rPr>
        <w:t>ы</w:t>
      </w:r>
      <w:r w:rsidR="00407AB7" w:rsidRPr="00FB4535">
        <w:rPr>
          <w:color w:val="000000"/>
          <w:sz w:val="19"/>
        </w:rPr>
        <w:t xml:space="preserve"> для окончательного захоронения и их производство, опломбирование и проверка.</w:t>
      </w:r>
    </w:p>
    <w:p w:rsidR="000B4BDA" w:rsidRPr="00FB4535" w:rsidRDefault="00E6579B" w:rsidP="0098451F">
      <w:pPr>
        <w:widowControl/>
        <w:numPr>
          <w:ilvl w:val="0"/>
          <w:numId w:val="17"/>
        </w:numPr>
        <w:shd w:val="clear" w:color="auto" w:fill="FFFFFF"/>
        <w:tabs>
          <w:tab w:val="left" w:pos="350"/>
        </w:tabs>
        <w:spacing w:after="120" w:line="264" w:lineRule="auto"/>
        <w:jc w:val="both"/>
        <w:rPr>
          <w:rFonts w:cs="Arial"/>
          <w:b/>
          <w:bCs/>
          <w:color w:val="000000"/>
          <w:sz w:val="19"/>
          <w:szCs w:val="16"/>
        </w:rPr>
      </w:pPr>
      <w:r>
        <w:rPr>
          <w:color w:val="000000"/>
          <w:sz w:val="19"/>
          <w:lang w:val="en-US"/>
        </w:rPr>
        <w:t> </w:t>
      </w:r>
      <w:r w:rsidR="00407AB7" w:rsidRPr="00FB4535">
        <w:rPr>
          <w:color w:val="000000"/>
          <w:sz w:val="19"/>
        </w:rPr>
        <w:t>Конструкции и компоненты хранилища ядерного топлива и завода по инкапсуляции ОЯТ должны классифицироваться на основании их сейсмостойкости, описание которой представлено в</w:t>
      </w:r>
      <w:r w:rsidR="0000070B">
        <w:rPr>
          <w:color w:val="000000"/>
          <w:sz w:val="19"/>
        </w:rPr>
        <w:t> </w:t>
      </w:r>
      <w:r w:rsidR="00407AB7" w:rsidRPr="00FB4535">
        <w:rPr>
          <w:color w:val="000000"/>
          <w:sz w:val="19"/>
        </w:rPr>
        <w:t>Руководстве YVL B.2.</w:t>
      </w:r>
    </w:p>
    <w:p w:rsidR="000B4BDA" w:rsidRPr="00E6579B" w:rsidRDefault="00407AB7" w:rsidP="00FB4535">
      <w:pPr>
        <w:widowControl/>
        <w:shd w:val="clear" w:color="auto" w:fill="FFFFFF"/>
        <w:tabs>
          <w:tab w:val="left" w:pos="427"/>
        </w:tabs>
        <w:spacing w:before="240" w:after="120" w:line="252" w:lineRule="auto"/>
        <w:rPr>
          <w:rFonts w:ascii="Arial" w:hAnsi="Arial"/>
          <w:b/>
        </w:rPr>
      </w:pPr>
      <w:r w:rsidRPr="00FB4535">
        <w:rPr>
          <w:rFonts w:ascii="Arial" w:hAnsi="Arial"/>
          <w:b/>
          <w:color w:val="A6A6A6" w:themeColor="background1" w:themeShade="A6"/>
        </w:rPr>
        <w:t>4.5</w:t>
      </w:r>
      <w:r w:rsidRPr="00FB4535">
        <w:rPr>
          <w:rFonts w:ascii="Arial" w:hAnsi="Arial"/>
          <w:b/>
          <w:color w:val="A6A6A6" w:themeColor="background1" w:themeShade="A6"/>
        </w:rPr>
        <w:tab/>
      </w:r>
      <w:r w:rsidRPr="00E6579B">
        <w:rPr>
          <w:rFonts w:ascii="Arial" w:hAnsi="Arial"/>
          <w:b/>
        </w:rPr>
        <w:t xml:space="preserve">Обеспечение </w:t>
      </w:r>
      <w:proofErr w:type="spellStart"/>
      <w:r w:rsidRPr="00E6579B">
        <w:rPr>
          <w:rFonts w:ascii="Arial" w:hAnsi="Arial"/>
          <w:b/>
        </w:rPr>
        <w:t>подкритичности</w:t>
      </w:r>
      <w:proofErr w:type="spellEnd"/>
      <w:r w:rsidRPr="00E6579B">
        <w:rPr>
          <w:rFonts w:ascii="Arial" w:hAnsi="Arial"/>
          <w:b/>
        </w:rPr>
        <w:t xml:space="preserve"> ядерного топлива</w:t>
      </w:r>
    </w:p>
    <w:p w:rsidR="000B4BDA" w:rsidRPr="00FB4535" w:rsidRDefault="00E6579B" w:rsidP="0098451F">
      <w:pPr>
        <w:widowControl/>
        <w:numPr>
          <w:ilvl w:val="0"/>
          <w:numId w:val="18"/>
        </w:numPr>
        <w:shd w:val="clear" w:color="auto" w:fill="FFFFFF"/>
        <w:tabs>
          <w:tab w:val="left" w:pos="350"/>
        </w:tabs>
        <w:spacing w:after="120" w:line="264" w:lineRule="auto"/>
        <w:jc w:val="both"/>
        <w:rPr>
          <w:rFonts w:cs="Arial"/>
          <w:b/>
          <w:bCs/>
          <w:color w:val="000000"/>
          <w:sz w:val="19"/>
          <w:szCs w:val="16"/>
        </w:rPr>
      </w:pPr>
      <w:r>
        <w:rPr>
          <w:color w:val="000000"/>
          <w:sz w:val="19"/>
          <w:lang w:val="en-US"/>
        </w:rPr>
        <w:t> </w:t>
      </w:r>
      <w:proofErr w:type="spellStart"/>
      <w:r w:rsidR="00407AB7" w:rsidRPr="00FB4535">
        <w:rPr>
          <w:color w:val="000000"/>
          <w:sz w:val="19"/>
        </w:rPr>
        <w:t>Подкритичность</w:t>
      </w:r>
      <w:proofErr w:type="spellEnd"/>
      <w:r w:rsidR="00407AB7" w:rsidRPr="00FB4535">
        <w:rPr>
          <w:color w:val="000000"/>
          <w:sz w:val="19"/>
        </w:rPr>
        <w:t xml:space="preserve"> ядерного топлива должна проверяться с помощью конструктивных проектных решений.</w:t>
      </w:r>
    </w:p>
    <w:p w:rsidR="000B4BDA" w:rsidRPr="00FB4535" w:rsidRDefault="00E6579B" w:rsidP="0098451F">
      <w:pPr>
        <w:widowControl/>
        <w:numPr>
          <w:ilvl w:val="0"/>
          <w:numId w:val="18"/>
        </w:numPr>
        <w:shd w:val="clear" w:color="auto" w:fill="FFFFFF"/>
        <w:tabs>
          <w:tab w:val="left" w:pos="350"/>
        </w:tabs>
        <w:spacing w:after="120" w:line="264" w:lineRule="auto"/>
        <w:jc w:val="both"/>
        <w:rPr>
          <w:rFonts w:cs="Arial"/>
          <w:b/>
          <w:bCs/>
          <w:color w:val="000000"/>
          <w:sz w:val="19"/>
          <w:szCs w:val="16"/>
        </w:rPr>
      </w:pPr>
      <w:r>
        <w:rPr>
          <w:color w:val="000000"/>
          <w:sz w:val="19"/>
          <w:lang w:val="en-US"/>
        </w:rPr>
        <w:t> </w:t>
      </w:r>
      <w:r w:rsidR="00407AB7" w:rsidRPr="00FB4535">
        <w:rPr>
          <w:color w:val="000000"/>
          <w:sz w:val="19"/>
        </w:rPr>
        <w:t>Транспортировочные контейнеры для перемещения сборок с ядерным топливом, складские стеллажи, технологическое оборудование и контейнеры для окончательного захоронения должны быть сконструированы таким образом, чтобы была соблюдена безопасность по критичности (нейтронная цепная реакция должна быть исключена) при проектных эксплуатационных условиях, а также в случае ожидаемых при эксплуатации событиях или постулируемой аварии. Требования к безопасности по критичности представлены в Руководстве YVL B.4 «Ядерное топливо и ядерный реактор».</w:t>
      </w:r>
    </w:p>
    <w:p w:rsidR="000B4BDA" w:rsidRPr="00FB4535" w:rsidRDefault="00E6579B" w:rsidP="0098451F">
      <w:pPr>
        <w:widowControl/>
        <w:numPr>
          <w:ilvl w:val="0"/>
          <w:numId w:val="18"/>
        </w:numPr>
        <w:shd w:val="clear" w:color="auto" w:fill="FFFFFF"/>
        <w:tabs>
          <w:tab w:val="left" w:pos="350"/>
        </w:tabs>
        <w:spacing w:after="120" w:line="264" w:lineRule="auto"/>
        <w:jc w:val="both"/>
        <w:rPr>
          <w:rFonts w:cs="Arial"/>
          <w:b/>
          <w:bCs/>
          <w:color w:val="000000"/>
          <w:sz w:val="19"/>
          <w:szCs w:val="16"/>
        </w:rPr>
      </w:pPr>
      <w:r>
        <w:rPr>
          <w:color w:val="000000"/>
          <w:sz w:val="19"/>
          <w:lang w:val="en-US"/>
        </w:rPr>
        <w:t> </w:t>
      </w:r>
      <w:r w:rsidR="00407AB7" w:rsidRPr="00FB4535">
        <w:rPr>
          <w:color w:val="000000"/>
          <w:sz w:val="19"/>
        </w:rPr>
        <w:t>Анализы критичности при организации хранения топлива должны быть основаны на размещении сборок с ядерным топливом в соответствии с Пределами и условиями эксплуатации.</w:t>
      </w:r>
    </w:p>
    <w:p w:rsidR="000B4BDA" w:rsidRPr="00FB4535" w:rsidRDefault="00407AB7" w:rsidP="0098451F">
      <w:pPr>
        <w:widowControl/>
        <w:shd w:val="clear" w:color="auto" w:fill="FFFFFF"/>
        <w:spacing w:after="120" w:line="264" w:lineRule="auto"/>
        <w:jc w:val="both"/>
        <w:rPr>
          <w:sz w:val="19"/>
        </w:rPr>
      </w:pPr>
      <w:r w:rsidRPr="00FB4535">
        <w:rPr>
          <w:sz w:val="19"/>
        </w:rPr>
        <w:br w:type="column"/>
      </w:r>
      <w:r w:rsidRPr="00FB4535">
        <w:rPr>
          <w:color w:val="000000"/>
          <w:sz w:val="19"/>
        </w:rPr>
        <w:t>Также при расчетах должна учитываться, например, возможность неправильного размещения сборок с ядерным топливом из-за ошибок в маркировке.</w:t>
      </w:r>
    </w:p>
    <w:p w:rsidR="000B4BDA" w:rsidRPr="00E6579B" w:rsidRDefault="00407AB7" w:rsidP="00FB4535">
      <w:pPr>
        <w:widowControl/>
        <w:shd w:val="clear" w:color="auto" w:fill="FFFFFF"/>
        <w:tabs>
          <w:tab w:val="left" w:pos="427"/>
        </w:tabs>
        <w:spacing w:before="240" w:after="120" w:line="252" w:lineRule="auto"/>
        <w:rPr>
          <w:rFonts w:ascii="Arial" w:hAnsi="Arial"/>
          <w:b/>
        </w:rPr>
      </w:pPr>
      <w:r w:rsidRPr="00FB4535">
        <w:rPr>
          <w:rFonts w:ascii="Arial" w:hAnsi="Arial"/>
          <w:b/>
          <w:color w:val="A6A6A6" w:themeColor="background1" w:themeShade="A6"/>
        </w:rPr>
        <w:t>4.6</w:t>
      </w:r>
      <w:r w:rsidRPr="00FB4535">
        <w:rPr>
          <w:rFonts w:ascii="Arial" w:hAnsi="Arial"/>
          <w:b/>
          <w:color w:val="A6A6A6" w:themeColor="background1" w:themeShade="A6"/>
        </w:rPr>
        <w:tab/>
      </w:r>
      <w:r w:rsidRPr="00E6579B">
        <w:rPr>
          <w:rFonts w:ascii="Arial" w:hAnsi="Arial"/>
          <w:b/>
        </w:rPr>
        <w:t>Эксплуатационная безопасность</w:t>
      </w:r>
    </w:p>
    <w:p w:rsidR="000B4BDA" w:rsidRPr="00FB4535" w:rsidRDefault="00E6579B" w:rsidP="0098451F">
      <w:pPr>
        <w:widowControl/>
        <w:numPr>
          <w:ilvl w:val="0"/>
          <w:numId w:val="19"/>
        </w:numPr>
        <w:shd w:val="clear" w:color="auto" w:fill="FFFFFF"/>
        <w:tabs>
          <w:tab w:val="left" w:pos="346"/>
        </w:tabs>
        <w:spacing w:after="120" w:line="264" w:lineRule="auto"/>
        <w:jc w:val="both"/>
        <w:rPr>
          <w:rFonts w:cs="Arial"/>
          <w:b/>
          <w:bCs/>
          <w:color w:val="000000"/>
          <w:sz w:val="19"/>
          <w:szCs w:val="16"/>
        </w:rPr>
      </w:pPr>
      <w:r>
        <w:rPr>
          <w:color w:val="000000"/>
          <w:sz w:val="19"/>
          <w:lang w:val="en-US"/>
        </w:rPr>
        <w:t> </w:t>
      </w:r>
      <w:r w:rsidR="00407AB7" w:rsidRPr="00FB4535">
        <w:rPr>
          <w:color w:val="000000"/>
          <w:sz w:val="19"/>
        </w:rPr>
        <w:t>При операциях на хранилищах ядерного топлива и заводах по инкапсуляции ОЯТ должно быть ограничено перемещение тяжелых и других опасных предметов по территории, на которой падение тяжелого груза или другие ошибочные действия могут повредить ядерное топливо, компонент или конструкцию, важные с точки зрения безопасности.</w:t>
      </w:r>
    </w:p>
    <w:p w:rsidR="000B4BDA" w:rsidRPr="00FB4535" w:rsidRDefault="00E6579B" w:rsidP="0098451F">
      <w:pPr>
        <w:widowControl/>
        <w:numPr>
          <w:ilvl w:val="0"/>
          <w:numId w:val="19"/>
        </w:numPr>
        <w:shd w:val="clear" w:color="auto" w:fill="FFFFFF"/>
        <w:tabs>
          <w:tab w:val="left" w:pos="346"/>
        </w:tabs>
        <w:spacing w:after="120" w:line="264" w:lineRule="auto"/>
        <w:jc w:val="both"/>
        <w:rPr>
          <w:rFonts w:cs="Arial"/>
          <w:b/>
          <w:bCs/>
          <w:color w:val="000000"/>
          <w:sz w:val="19"/>
          <w:szCs w:val="16"/>
        </w:rPr>
      </w:pPr>
      <w:r>
        <w:rPr>
          <w:color w:val="000000"/>
          <w:sz w:val="19"/>
          <w:lang w:val="en-US"/>
        </w:rPr>
        <w:t> </w:t>
      </w:r>
      <w:r w:rsidR="00407AB7" w:rsidRPr="00FB4535">
        <w:rPr>
          <w:color w:val="000000"/>
          <w:sz w:val="19"/>
        </w:rPr>
        <w:t>В хранилище с отработавшим ядерным топливом и на заводе по инкапсуляции ОЯТ должны быть устройства, с помощью которых можно надлежащим образом обработать изношенные, поврежденные или застрявшие в местах для хранения топливные сборки. Должна быть обеспечена возможность опломбировать в газонепроницаемом контейнере или контейнере для хранения топливные сборки или стержни с утечкой радиоактивных материалов в хранилище с отработавшим ядерным топливом.</w:t>
      </w:r>
    </w:p>
    <w:p w:rsidR="000B4BDA" w:rsidRPr="00FB4535" w:rsidRDefault="00E6579B" w:rsidP="0098451F">
      <w:pPr>
        <w:widowControl/>
        <w:numPr>
          <w:ilvl w:val="0"/>
          <w:numId w:val="19"/>
        </w:numPr>
        <w:shd w:val="clear" w:color="auto" w:fill="FFFFFF"/>
        <w:tabs>
          <w:tab w:val="left" w:pos="346"/>
        </w:tabs>
        <w:spacing w:after="120" w:line="264" w:lineRule="auto"/>
        <w:jc w:val="both"/>
        <w:rPr>
          <w:rFonts w:cs="Arial"/>
          <w:b/>
          <w:bCs/>
          <w:color w:val="000000"/>
          <w:sz w:val="19"/>
          <w:szCs w:val="16"/>
        </w:rPr>
      </w:pPr>
      <w:r>
        <w:rPr>
          <w:color w:val="000000"/>
          <w:sz w:val="19"/>
          <w:lang w:val="en-US"/>
        </w:rPr>
        <w:t> </w:t>
      </w:r>
      <w:r w:rsidR="00407AB7" w:rsidRPr="00FB4535">
        <w:rPr>
          <w:color w:val="000000"/>
          <w:sz w:val="19"/>
        </w:rPr>
        <w:t>В хранилище с отработавшим ядерным топливом должны быть помещения и оборудование для мониторинга состояния топливных сборок.</w:t>
      </w:r>
    </w:p>
    <w:p w:rsidR="000B4BDA" w:rsidRPr="00FB4535" w:rsidRDefault="00E6579B" w:rsidP="0098451F">
      <w:pPr>
        <w:widowControl/>
        <w:numPr>
          <w:ilvl w:val="0"/>
          <w:numId w:val="20"/>
        </w:numPr>
        <w:shd w:val="clear" w:color="auto" w:fill="FFFFFF"/>
        <w:tabs>
          <w:tab w:val="left" w:pos="384"/>
        </w:tabs>
        <w:spacing w:after="120" w:line="264" w:lineRule="auto"/>
        <w:jc w:val="both"/>
        <w:rPr>
          <w:rFonts w:cs="Arial"/>
          <w:b/>
          <w:bCs/>
          <w:color w:val="000000"/>
          <w:sz w:val="19"/>
          <w:szCs w:val="16"/>
        </w:rPr>
      </w:pPr>
      <w:r>
        <w:rPr>
          <w:color w:val="000000"/>
          <w:sz w:val="19"/>
          <w:lang w:val="en-US"/>
        </w:rPr>
        <w:t> </w:t>
      </w:r>
      <w:r w:rsidR="00407AB7" w:rsidRPr="00FB4535">
        <w:rPr>
          <w:color w:val="000000"/>
          <w:sz w:val="19"/>
        </w:rPr>
        <w:t>Хранилища с ядерным топливом должны быть спланированы так, чтобы из любого бассейна-хранилища или активной зоны реактора можно было бы слить ядерное топливо для проведения ремонтных работ.</w:t>
      </w:r>
    </w:p>
    <w:p w:rsidR="000B4BDA" w:rsidRPr="00FB4535" w:rsidRDefault="00E6579B" w:rsidP="0098451F">
      <w:pPr>
        <w:widowControl/>
        <w:numPr>
          <w:ilvl w:val="0"/>
          <w:numId w:val="20"/>
        </w:numPr>
        <w:shd w:val="clear" w:color="auto" w:fill="FFFFFF"/>
        <w:tabs>
          <w:tab w:val="left" w:pos="384"/>
        </w:tabs>
        <w:spacing w:after="120" w:line="264" w:lineRule="auto"/>
        <w:jc w:val="both"/>
        <w:rPr>
          <w:rFonts w:cs="Arial"/>
          <w:b/>
          <w:bCs/>
          <w:color w:val="000000"/>
          <w:sz w:val="19"/>
          <w:szCs w:val="16"/>
        </w:rPr>
      </w:pPr>
      <w:r>
        <w:rPr>
          <w:color w:val="000000"/>
          <w:sz w:val="19"/>
          <w:lang w:val="en-US"/>
        </w:rPr>
        <w:t> </w:t>
      </w:r>
      <w:r w:rsidR="00407AB7" w:rsidRPr="00FB4535">
        <w:rPr>
          <w:color w:val="000000"/>
          <w:sz w:val="19"/>
        </w:rPr>
        <w:t>В хранилище с отработавшим ядерным топливом и на заводе по инкапсуляции ОЯТ должны быть помещения и оборудование для санобработки используемых на установке транспортировочных контейнеров и других загрязненных предметов.</w:t>
      </w:r>
    </w:p>
    <w:p w:rsidR="000B4BDA" w:rsidRPr="00FB4535" w:rsidRDefault="00E6579B" w:rsidP="0098451F">
      <w:pPr>
        <w:widowControl/>
        <w:numPr>
          <w:ilvl w:val="0"/>
          <w:numId w:val="20"/>
        </w:numPr>
        <w:shd w:val="clear" w:color="auto" w:fill="FFFFFF"/>
        <w:tabs>
          <w:tab w:val="left" w:pos="384"/>
        </w:tabs>
        <w:spacing w:after="120" w:line="264" w:lineRule="auto"/>
        <w:jc w:val="both"/>
        <w:rPr>
          <w:rFonts w:cs="Arial"/>
          <w:b/>
          <w:bCs/>
          <w:color w:val="000000"/>
          <w:sz w:val="19"/>
          <w:szCs w:val="16"/>
        </w:rPr>
      </w:pPr>
      <w:r>
        <w:rPr>
          <w:color w:val="000000"/>
          <w:sz w:val="19"/>
          <w:lang w:val="en-US"/>
        </w:rPr>
        <w:t> </w:t>
      </w:r>
      <w:r w:rsidR="00407AB7" w:rsidRPr="00FB4535">
        <w:rPr>
          <w:color w:val="000000"/>
          <w:sz w:val="19"/>
        </w:rPr>
        <w:t>Завод по инкапсуляции ОЯТ должен быть спроектирован таким образом, чтобы в любом помещении для обработки ОЯТ можно было произвести санобработку для проведения и работ по техническому обслуживанию и ремонту.</w:t>
      </w:r>
    </w:p>
    <w:p w:rsidR="000B4BDA" w:rsidRPr="00FB4535" w:rsidRDefault="00F32C13" w:rsidP="0098451F">
      <w:pPr>
        <w:widowControl/>
        <w:numPr>
          <w:ilvl w:val="0"/>
          <w:numId w:val="20"/>
        </w:numPr>
        <w:shd w:val="clear" w:color="auto" w:fill="FFFFFF"/>
        <w:tabs>
          <w:tab w:val="left" w:pos="384"/>
        </w:tabs>
        <w:spacing w:after="120" w:line="264" w:lineRule="auto"/>
        <w:jc w:val="both"/>
        <w:rPr>
          <w:rFonts w:cs="Arial"/>
          <w:b/>
          <w:bCs/>
          <w:color w:val="000000"/>
          <w:sz w:val="19"/>
          <w:szCs w:val="16"/>
        </w:rPr>
      </w:pPr>
      <w:r>
        <w:rPr>
          <w:color w:val="000000"/>
          <w:sz w:val="19"/>
          <w:lang w:val="en-US"/>
        </w:rPr>
        <w:t> </w:t>
      </w:r>
      <w:r w:rsidR="00407AB7" w:rsidRPr="00FB4535">
        <w:rPr>
          <w:color w:val="000000"/>
          <w:sz w:val="19"/>
        </w:rPr>
        <w:t xml:space="preserve">На заводе по инкапсуляции ОЯТ должно быть оборудование для ремонта опломбированных контейнеров для окончательного захоронения или для повторной </w:t>
      </w:r>
      <w:r w:rsidR="00D418CE">
        <w:rPr>
          <w:color w:val="000000"/>
          <w:sz w:val="19"/>
        </w:rPr>
        <w:t>инкапсул</w:t>
      </w:r>
      <w:r w:rsidR="00407AB7" w:rsidRPr="00FB4535">
        <w:rPr>
          <w:color w:val="000000"/>
          <w:sz w:val="19"/>
        </w:rPr>
        <w:t>яции ядерного топлива.</w:t>
      </w:r>
    </w:p>
    <w:p w:rsidR="000B4BDA" w:rsidRPr="00FB4535" w:rsidRDefault="000B4BDA" w:rsidP="0098451F">
      <w:pPr>
        <w:widowControl/>
        <w:numPr>
          <w:ilvl w:val="0"/>
          <w:numId w:val="20"/>
        </w:numPr>
        <w:shd w:val="clear" w:color="auto" w:fill="FFFFFF"/>
        <w:tabs>
          <w:tab w:val="left" w:pos="384"/>
        </w:tabs>
        <w:spacing w:after="120" w:line="264" w:lineRule="auto"/>
        <w:jc w:val="both"/>
        <w:rPr>
          <w:rFonts w:cs="Arial"/>
          <w:b/>
          <w:bCs/>
          <w:color w:val="000000"/>
          <w:sz w:val="19"/>
          <w:szCs w:val="16"/>
        </w:rPr>
        <w:sectPr w:rsidR="000B4BDA" w:rsidRPr="00FB4535" w:rsidSect="0098451F">
          <w:pgSz w:w="11909" w:h="16834" w:code="9"/>
          <w:pgMar w:top="1134" w:right="1134" w:bottom="1134" w:left="1418" w:header="720" w:footer="720" w:gutter="0"/>
          <w:cols w:num="2" w:space="720"/>
          <w:noEndnote/>
        </w:sectPr>
      </w:pPr>
    </w:p>
    <w:p w:rsidR="000B4BDA" w:rsidRPr="00E6579B" w:rsidRDefault="00407AB7" w:rsidP="00FB4535">
      <w:pPr>
        <w:widowControl/>
        <w:shd w:val="clear" w:color="auto" w:fill="FFFFFF"/>
        <w:tabs>
          <w:tab w:val="left" w:pos="427"/>
        </w:tabs>
        <w:spacing w:before="240" w:after="120" w:line="252" w:lineRule="auto"/>
        <w:rPr>
          <w:rFonts w:ascii="Arial" w:hAnsi="Arial"/>
          <w:b/>
        </w:rPr>
      </w:pPr>
      <w:bookmarkStart w:id="5" w:name="bookmark7"/>
      <w:r w:rsidRPr="00FB4535">
        <w:rPr>
          <w:rFonts w:ascii="Arial" w:hAnsi="Arial"/>
          <w:b/>
          <w:color w:val="A6A6A6" w:themeColor="background1" w:themeShade="A6"/>
        </w:rPr>
        <w:t>4</w:t>
      </w:r>
      <w:bookmarkEnd w:id="5"/>
      <w:r w:rsidRPr="00FB4535">
        <w:rPr>
          <w:rFonts w:ascii="Arial" w:hAnsi="Arial"/>
          <w:b/>
          <w:color w:val="A6A6A6" w:themeColor="background1" w:themeShade="A6"/>
        </w:rPr>
        <w:t>.7</w:t>
      </w:r>
      <w:r w:rsidRPr="00FB4535">
        <w:rPr>
          <w:rFonts w:ascii="Arial" w:hAnsi="Arial"/>
          <w:b/>
          <w:color w:val="A6A6A6" w:themeColor="background1" w:themeShade="A6"/>
        </w:rPr>
        <w:tab/>
      </w:r>
      <w:r w:rsidRPr="00E6579B">
        <w:rPr>
          <w:rFonts w:ascii="Arial" w:hAnsi="Arial"/>
          <w:b/>
        </w:rPr>
        <w:t>Приемка ядерного топлива для</w:t>
      </w:r>
      <w:r w:rsidR="0000070B">
        <w:rPr>
          <w:rFonts w:ascii="Arial" w:hAnsi="Arial"/>
          <w:b/>
        </w:rPr>
        <w:t> </w:t>
      </w:r>
      <w:r w:rsidRPr="00E6579B">
        <w:rPr>
          <w:rFonts w:ascii="Arial" w:hAnsi="Arial"/>
          <w:b/>
        </w:rPr>
        <w:t>инкапсуляции</w:t>
      </w:r>
    </w:p>
    <w:p w:rsidR="000B4BDA" w:rsidRPr="00FB4535" w:rsidRDefault="00407AB7" w:rsidP="0098451F">
      <w:pPr>
        <w:widowControl/>
        <w:shd w:val="clear" w:color="auto" w:fill="FFFFFF"/>
        <w:tabs>
          <w:tab w:val="left" w:pos="374"/>
        </w:tabs>
        <w:spacing w:after="120" w:line="264" w:lineRule="auto"/>
        <w:jc w:val="both"/>
        <w:rPr>
          <w:sz w:val="19"/>
        </w:rPr>
      </w:pPr>
      <w:r w:rsidRPr="00F32C13">
        <w:rPr>
          <w:rFonts w:ascii="Arial" w:hAnsi="Arial" w:cs="Arial"/>
          <w:b/>
          <w:color w:val="000000"/>
          <w:sz w:val="19"/>
        </w:rPr>
        <w:t>442.</w:t>
      </w:r>
      <w:r w:rsidRPr="00F32C13">
        <w:rPr>
          <w:rFonts w:ascii="Arial" w:hAnsi="Arial" w:cs="Arial"/>
          <w:sz w:val="19"/>
        </w:rPr>
        <w:tab/>
      </w:r>
      <w:r w:rsidR="00F32C13">
        <w:rPr>
          <w:rFonts w:ascii="Arial" w:hAnsi="Arial" w:cs="Arial"/>
          <w:sz w:val="19"/>
          <w:lang w:val="en-US"/>
        </w:rPr>
        <w:t> </w:t>
      </w:r>
      <w:r w:rsidRPr="00FB4535">
        <w:rPr>
          <w:sz w:val="19"/>
        </w:rPr>
        <w:t>Должны быть составлены критерии приемки для всех параметров ядерного топлива, подлежащего окончательному захоронению, которые имеют значение для эксплуатационной безопасности и долгосрочной безопасности окончательного захоронения.</w:t>
      </w:r>
      <w:r w:rsidRPr="00FB4535">
        <w:rPr>
          <w:color w:val="000000"/>
          <w:sz w:val="19"/>
        </w:rPr>
        <w:t xml:space="preserve"> </w:t>
      </w:r>
      <w:r w:rsidRPr="00FB4535">
        <w:rPr>
          <w:sz w:val="19"/>
        </w:rPr>
        <w:t>При определении критериев должны приниматься во внимание данные требования 705.</w:t>
      </w:r>
      <w:r w:rsidRPr="00FB4535">
        <w:rPr>
          <w:color w:val="000000"/>
          <w:sz w:val="19"/>
        </w:rPr>
        <w:t xml:space="preserve"> </w:t>
      </w:r>
      <w:r w:rsidRPr="00FB4535">
        <w:rPr>
          <w:sz w:val="19"/>
        </w:rPr>
        <w:t xml:space="preserve">Должен быть составлен план для </w:t>
      </w:r>
      <w:r w:rsidR="00D418CE">
        <w:rPr>
          <w:sz w:val="19"/>
        </w:rPr>
        <w:t>инкапсул</w:t>
      </w:r>
      <w:r w:rsidRPr="00FB4535">
        <w:rPr>
          <w:sz w:val="19"/>
        </w:rPr>
        <w:t>яции сборок с ядерным топливом, которые отклоняются от основ проектирования, например сборок с</w:t>
      </w:r>
      <w:r w:rsidR="0000070B">
        <w:rPr>
          <w:sz w:val="19"/>
        </w:rPr>
        <w:t> </w:t>
      </w:r>
      <w:r w:rsidRPr="00FB4535">
        <w:rPr>
          <w:sz w:val="19"/>
        </w:rPr>
        <w:t>механическими деформациями.</w:t>
      </w:r>
    </w:p>
    <w:p w:rsidR="000B4BDA" w:rsidRPr="00E6579B" w:rsidRDefault="00407AB7" w:rsidP="00FB4535">
      <w:pPr>
        <w:widowControl/>
        <w:shd w:val="clear" w:color="auto" w:fill="FFFFFF"/>
        <w:tabs>
          <w:tab w:val="left" w:pos="427"/>
        </w:tabs>
        <w:spacing w:before="240" w:after="120" w:line="252" w:lineRule="auto"/>
        <w:rPr>
          <w:rFonts w:ascii="Arial" w:hAnsi="Arial"/>
          <w:b/>
        </w:rPr>
      </w:pPr>
      <w:r w:rsidRPr="00FB4535">
        <w:rPr>
          <w:rFonts w:ascii="Arial" w:hAnsi="Arial"/>
          <w:b/>
          <w:color w:val="A6A6A6" w:themeColor="background1" w:themeShade="A6"/>
        </w:rPr>
        <w:t>4.8</w:t>
      </w:r>
      <w:r w:rsidRPr="00FB4535">
        <w:rPr>
          <w:rFonts w:ascii="Arial" w:hAnsi="Arial"/>
          <w:b/>
          <w:color w:val="A6A6A6" w:themeColor="background1" w:themeShade="A6"/>
        </w:rPr>
        <w:tab/>
      </w:r>
      <w:r w:rsidRPr="00E6579B">
        <w:rPr>
          <w:rFonts w:ascii="Arial" w:hAnsi="Arial"/>
          <w:b/>
        </w:rPr>
        <w:t>Инкапсуляция</w:t>
      </w:r>
    </w:p>
    <w:p w:rsidR="000B4BDA" w:rsidRPr="00FB4535" w:rsidRDefault="00407AB7" w:rsidP="0098451F">
      <w:pPr>
        <w:widowControl/>
        <w:shd w:val="clear" w:color="auto" w:fill="FFFFFF"/>
        <w:tabs>
          <w:tab w:val="left" w:pos="374"/>
        </w:tabs>
        <w:spacing w:after="120" w:line="264" w:lineRule="auto"/>
        <w:jc w:val="both"/>
        <w:rPr>
          <w:sz w:val="19"/>
        </w:rPr>
      </w:pPr>
      <w:r w:rsidRPr="00F32C13">
        <w:rPr>
          <w:rFonts w:ascii="Arial" w:hAnsi="Arial" w:cs="Arial"/>
          <w:b/>
          <w:color w:val="000000"/>
          <w:sz w:val="19"/>
        </w:rPr>
        <w:t>443.</w:t>
      </w:r>
      <w:r w:rsidRPr="00FB4535">
        <w:rPr>
          <w:sz w:val="19"/>
        </w:rPr>
        <w:tab/>
      </w:r>
      <w:r w:rsidR="00F32C13">
        <w:rPr>
          <w:sz w:val="19"/>
          <w:lang w:val="en-US"/>
        </w:rPr>
        <w:t> </w:t>
      </w:r>
      <w:r w:rsidRPr="00FB4535">
        <w:rPr>
          <w:color w:val="000000"/>
          <w:sz w:val="19"/>
        </w:rPr>
        <w:t>Должны быть составлены критерии приемки для параметров контейнеров для окончательного захоронения, важных с точки зрения долгосрочной безопасности окончательного захоронения. На установку по окончательному захоронению можно перевозить лишь контейнеры для окончательного захоронения, соответствующие критериям приемки. Для обеспечения соответствия критериям приемки лицензиат должен:</w:t>
      </w:r>
    </w:p>
    <w:p w:rsidR="000B4BDA" w:rsidRPr="00FB4535" w:rsidRDefault="00407AB7" w:rsidP="00FB4535">
      <w:pPr>
        <w:widowControl/>
        <w:shd w:val="clear" w:color="auto" w:fill="FFFFFF"/>
        <w:tabs>
          <w:tab w:val="left" w:pos="288"/>
        </w:tabs>
        <w:spacing w:after="120" w:line="264" w:lineRule="auto"/>
        <w:ind w:left="284" w:hanging="284"/>
        <w:jc w:val="both"/>
        <w:rPr>
          <w:sz w:val="19"/>
        </w:rPr>
      </w:pPr>
      <w:r w:rsidRPr="00FB4535">
        <w:rPr>
          <w:color w:val="000000"/>
          <w:sz w:val="19"/>
        </w:rPr>
        <w:t>а.</w:t>
      </w:r>
      <w:r w:rsidRPr="00FB4535">
        <w:rPr>
          <w:sz w:val="19"/>
        </w:rPr>
        <w:tab/>
        <w:t>сформировать планы производства, касающиеся каждого типа контейнеров для окончательного захоронения в соответствии с разделом 7 Руководства YVL E.3 «Корпусное оборудование и трубопроводы ядерной установки», где это применимо;</w:t>
      </w:r>
    </w:p>
    <w:p w:rsidR="000B4BDA" w:rsidRPr="00FB4535" w:rsidRDefault="00407AB7" w:rsidP="00FB4535">
      <w:pPr>
        <w:widowControl/>
        <w:shd w:val="clear" w:color="auto" w:fill="FFFFFF"/>
        <w:tabs>
          <w:tab w:val="left" w:pos="288"/>
        </w:tabs>
        <w:spacing w:after="120" w:line="264" w:lineRule="auto"/>
        <w:ind w:left="284" w:hanging="284"/>
        <w:jc w:val="both"/>
        <w:rPr>
          <w:sz w:val="19"/>
        </w:rPr>
      </w:pPr>
      <w:proofErr w:type="gramStart"/>
      <w:r w:rsidRPr="00FB4535">
        <w:rPr>
          <w:color w:val="000000"/>
          <w:sz w:val="19"/>
        </w:rPr>
        <w:t>б</w:t>
      </w:r>
      <w:proofErr w:type="gramEnd"/>
      <w:r w:rsidRPr="00FB4535">
        <w:rPr>
          <w:color w:val="000000"/>
          <w:sz w:val="19"/>
        </w:rPr>
        <w:t>.</w:t>
      </w:r>
      <w:r w:rsidRPr="00FB4535">
        <w:rPr>
          <w:sz w:val="19"/>
        </w:rPr>
        <w:tab/>
        <w:t>квалифицировать инструкции и методы, используемые для изготовления контейнеров для окончательного захоронения, в соответствии с требованиями, изложенными в разделе 8.4.3 Руководства YVL E.3;</w:t>
      </w:r>
    </w:p>
    <w:p w:rsidR="000B4BDA" w:rsidRPr="00FB4535" w:rsidRDefault="00407AB7" w:rsidP="00FB4535">
      <w:pPr>
        <w:widowControl/>
        <w:shd w:val="clear" w:color="auto" w:fill="FFFFFF"/>
        <w:tabs>
          <w:tab w:val="left" w:pos="288"/>
        </w:tabs>
        <w:spacing w:after="120" w:line="264" w:lineRule="auto"/>
        <w:ind w:left="284" w:hanging="284"/>
        <w:jc w:val="both"/>
        <w:rPr>
          <w:sz w:val="19"/>
        </w:rPr>
      </w:pPr>
      <w:proofErr w:type="gramStart"/>
      <w:r w:rsidRPr="00FB4535">
        <w:rPr>
          <w:color w:val="000000"/>
          <w:sz w:val="19"/>
        </w:rPr>
        <w:t>в</w:t>
      </w:r>
      <w:proofErr w:type="gramEnd"/>
      <w:r w:rsidRPr="00FB4535">
        <w:rPr>
          <w:color w:val="000000"/>
          <w:sz w:val="19"/>
        </w:rPr>
        <w:t>.</w:t>
      </w:r>
      <w:r w:rsidRPr="00FB4535">
        <w:rPr>
          <w:sz w:val="19"/>
        </w:rPr>
        <w:tab/>
      </w:r>
      <w:proofErr w:type="gramStart"/>
      <w:r w:rsidRPr="00FB4535">
        <w:rPr>
          <w:sz w:val="19"/>
        </w:rPr>
        <w:t>в</w:t>
      </w:r>
      <w:proofErr w:type="gramEnd"/>
      <w:r w:rsidRPr="00FB4535">
        <w:rPr>
          <w:sz w:val="19"/>
        </w:rPr>
        <w:t xml:space="preserve"> достаточной степени осуществлять надзор над процессом изготовления конструкций контейнеров для окончательного захоронения;</w:t>
      </w:r>
    </w:p>
    <w:p w:rsidR="000B4BDA" w:rsidRPr="00FB4535" w:rsidRDefault="00407AB7" w:rsidP="00FB4535">
      <w:pPr>
        <w:widowControl/>
        <w:shd w:val="clear" w:color="auto" w:fill="FFFFFF"/>
        <w:tabs>
          <w:tab w:val="left" w:pos="288"/>
        </w:tabs>
        <w:spacing w:after="120" w:line="264" w:lineRule="auto"/>
        <w:ind w:left="284" w:hanging="284"/>
        <w:jc w:val="both"/>
        <w:rPr>
          <w:sz w:val="19"/>
        </w:rPr>
      </w:pPr>
      <w:r w:rsidRPr="00FB4535">
        <w:rPr>
          <w:color w:val="000000"/>
          <w:sz w:val="19"/>
        </w:rPr>
        <w:t>г.</w:t>
      </w:r>
      <w:r w:rsidRPr="00FB4535">
        <w:rPr>
          <w:sz w:val="19"/>
        </w:rPr>
        <w:tab/>
        <w:t>организовывать приемочный контроль контейнеров для окончательного захоронения, доставляемых на завод по инкапсуляции ОЯТ, проверяя результаты инспекций и проводя контрольные испытания; и</w:t>
      </w:r>
    </w:p>
    <w:p w:rsidR="000B4BDA" w:rsidRPr="00FB4535" w:rsidRDefault="00407AB7" w:rsidP="00FB4535">
      <w:pPr>
        <w:widowControl/>
        <w:shd w:val="clear" w:color="auto" w:fill="FFFFFF"/>
        <w:tabs>
          <w:tab w:val="left" w:pos="288"/>
        </w:tabs>
        <w:spacing w:after="120" w:line="264" w:lineRule="auto"/>
        <w:ind w:left="284" w:hanging="284"/>
        <w:jc w:val="both"/>
        <w:rPr>
          <w:sz w:val="19"/>
        </w:rPr>
      </w:pPr>
      <w:r w:rsidRPr="00FB4535">
        <w:rPr>
          <w:color w:val="000000"/>
          <w:sz w:val="19"/>
        </w:rPr>
        <w:t>д.</w:t>
      </w:r>
      <w:r w:rsidRPr="00FB4535">
        <w:rPr>
          <w:sz w:val="19"/>
        </w:rPr>
        <w:tab/>
        <w:t>проводить проверку после опломбирования контейнера для окончательного захоронения, во время которой проверяют надежность сварки и</w:t>
      </w:r>
      <w:r w:rsidR="0000070B">
        <w:rPr>
          <w:sz w:val="19"/>
        </w:rPr>
        <w:t> </w:t>
      </w:r>
      <w:r w:rsidRPr="00FB4535">
        <w:rPr>
          <w:sz w:val="19"/>
        </w:rPr>
        <w:t xml:space="preserve">возможные повреждения контейнера для окончательного захоронения, которые могли возникнуть при </w:t>
      </w:r>
      <w:r w:rsidR="00D418CE">
        <w:rPr>
          <w:sz w:val="19"/>
        </w:rPr>
        <w:t>инкапсул</w:t>
      </w:r>
      <w:r w:rsidRPr="00FB4535">
        <w:rPr>
          <w:sz w:val="19"/>
        </w:rPr>
        <w:t>яции.</w:t>
      </w:r>
    </w:p>
    <w:p w:rsidR="000B4BDA" w:rsidRPr="00FB4535" w:rsidRDefault="00407AB7" w:rsidP="00FB4535">
      <w:pPr>
        <w:widowControl/>
        <w:shd w:val="clear" w:color="auto" w:fill="FFFFFF"/>
        <w:tabs>
          <w:tab w:val="left" w:pos="427"/>
        </w:tabs>
        <w:spacing w:before="240" w:after="120" w:line="252" w:lineRule="auto"/>
        <w:rPr>
          <w:rFonts w:ascii="Arial" w:hAnsi="Arial"/>
          <w:b/>
          <w:color w:val="A6A6A6" w:themeColor="background1" w:themeShade="A6"/>
        </w:rPr>
      </w:pPr>
      <w:r w:rsidRPr="00FB4535">
        <w:rPr>
          <w:sz w:val="19"/>
        </w:rPr>
        <w:br w:type="column"/>
      </w:r>
      <w:r w:rsidRPr="00FB4535">
        <w:rPr>
          <w:rFonts w:ascii="Arial" w:hAnsi="Arial"/>
          <w:b/>
          <w:color w:val="A6A6A6" w:themeColor="background1" w:themeShade="A6"/>
        </w:rPr>
        <w:t>4.9</w:t>
      </w:r>
      <w:proofErr w:type="gramStart"/>
      <w:r w:rsidRPr="00FB4535">
        <w:rPr>
          <w:rFonts w:ascii="Arial" w:hAnsi="Arial"/>
          <w:b/>
          <w:color w:val="A6A6A6" w:themeColor="background1" w:themeShade="A6"/>
        </w:rPr>
        <w:tab/>
      </w:r>
      <w:r w:rsidRPr="00E6579B">
        <w:rPr>
          <w:rFonts w:ascii="Arial" w:hAnsi="Arial"/>
          <w:b/>
        </w:rPr>
        <w:t>Д</w:t>
      </w:r>
      <w:proofErr w:type="gramEnd"/>
      <w:r w:rsidRPr="00E6579B">
        <w:rPr>
          <w:rFonts w:ascii="Arial" w:hAnsi="Arial"/>
          <w:b/>
        </w:rPr>
        <w:t>ругая проектная информация</w:t>
      </w:r>
    </w:p>
    <w:p w:rsidR="000B4BDA" w:rsidRPr="00FB4535" w:rsidRDefault="00F32C13" w:rsidP="0098451F">
      <w:pPr>
        <w:widowControl/>
        <w:numPr>
          <w:ilvl w:val="0"/>
          <w:numId w:val="21"/>
        </w:numPr>
        <w:shd w:val="clear" w:color="auto" w:fill="FFFFFF"/>
        <w:tabs>
          <w:tab w:val="left" w:pos="346"/>
        </w:tabs>
        <w:spacing w:after="120" w:line="264" w:lineRule="auto"/>
        <w:jc w:val="both"/>
        <w:rPr>
          <w:rFonts w:cs="Arial"/>
          <w:b/>
          <w:bCs/>
          <w:color w:val="000000"/>
          <w:sz w:val="19"/>
          <w:szCs w:val="16"/>
        </w:rPr>
      </w:pPr>
      <w:r>
        <w:rPr>
          <w:color w:val="000000"/>
          <w:sz w:val="19"/>
          <w:lang w:val="en-US"/>
        </w:rPr>
        <w:t> </w:t>
      </w:r>
      <w:r w:rsidR="00407AB7" w:rsidRPr="00FB4535">
        <w:rPr>
          <w:color w:val="000000"/>
          <w:sz w:val="19"/>
        </w:rPr>
        <w:t>Хранение отработавшего ядерного топлива должно быть спланировано таким образом, чтобы состояние топливных сборок, стеллажей для хранения топлива и бассейнов-хранилищ не подверглось значительному ухудшению в период хранения. При выборе материалов и химических свойств охлаждающей жидкости уровень коррозии облицовки топливных сборок, стеллажей для хранения и бассейнов-хранилищ с ядерным топливом должен удерживаться на разумно достижимом низком уровне.</w:t>
      </w:r>
    </w:p>
    <w:p w:rsidR="000B4BDA" w:rsidRPr="00FB4535" w:rsidRDefault="00F32C13" w:rsidP="0098451F">
      <w:pPr>
        <w:widowControl/>
        <w:numPr>
          <w:ilvl w:val="0"/>
          <w:numId w:val="21"/>
        </w:numPr>
        <w:shd w:val="clear" w:color="auto" w:fill="FFFFFF"/>
        <w:tabs>
          <w:tab w:val="left" w:pos="346"/>
        </w:tabs>
        <w:spacing w:after="120" w:line="264" w:lineRule="auto"/>
        <w:jc w:val="both"/>
        <w:rPr>
          <w:rFonts w:cs="Arial"/>
          <w:b/>
          <w:bCs/>
          <w:color w:val="000000"/>
          <w:sz w:val="19"/>
          <w:szCs w:val="16"/>
        </w:rPr>
      </w:pPr>
      <w:r>
        <w:rPr>
          <w:color w:val="000000"/>
          <w:sz w:val="19"/>
          <w:lang w:val="en-US"/>
        </w:rPr>
        <w:t> </w:t>
      </w:r>
      <w:r w:rsidR="00407AB7" w:rsidRPr="00FB4535">
        <w:rPr>
          <w:color w:val="000000"/>
          <w:sz w:val="19"/>
        </w:rPr>
        <w:t xml:space="preserve">При планировании обращения с ядерным топливом, его хранения и </w:t>
      </w:r>
      <w:r w:rsidR="00D418CE">
        <w:rPr>
          <w:color w:val="000000"/>
          <w:sz w:val="19"/>
        </w:rPr>
        <w:t>инкапсул</w:t>
      </w:r>
      <w:r w:rsidR="00407AB7" w:rsidRPr="00FB4535">
        <w:rPr>
          <w:color w:val="000000"/>
          <w:sz w:val="19"/>
        </w:rPr>
        <w:t>яции, приоритетными должны быть простые и внутренне безопасные решения.</w:t>
      </w:r>
    </w:p>
    <w:p w:rsidR="000B4BDA" w:rsidRPr="00FB4535" w:rsidRDefault="00F32C13" w:rsidP="0098451F">
      <w:pPr>
        <w:widowControl/>
        <w:numPr>
          <w:ilvl w:val="0"/>
          <w:numId w:val="21"/>
        </w:numPr>
        <w:shd w:val="clear" w:color="auto" w:fill="FFFFFF"/>
        <w:tabs>
          <w:tab w:val="left" w:pos="346"/>
        </w:tabs>
        <w:spacing w:after="120" w:line="264" w:lineRule="auto"/>
        <w:jc w:val="both"/>
        <w:rPr>
          <w:rFonts w:cs="Arial"/>
          <w:b/>
          <w:bCs/>
          <w:color w:val="000000"/>
          <w:sz w:val="19"/>
          <w:szCs w:val="16"/>
        </w:rPr>
      </w:pPr>
      <w:r>
        <w:rPr>
          <w:color w:val="000000"/>
          <w:sz w:val="19"/>
          <w:lang w:val="en-US"/>
        </w:rPr>
        <w:t> </w:t>
      </w:r>
      <w:r w:rsidR="00407AB7" w:rsidRPr="00FB4535">
        <w:rPr>
          <w:color w:val="000000"/>
          <w:sz w:val="19"/>
        </w:rPr>
        <w:t>В хранилище ядерного топлива и на заводе по инкапсуляции ОЯТ должны быть помещения и</w:t>
      </w:r>
      <w:r w:rsidR="0000070B">
        <w:rPr>
          <w:color w:val="000000"/>
          <w:sz w:val="19"/>
        </w:rPr>
        <w:t> </w:t>
      </w:r>
      <w:r w:rsidR="00407AB7" w:rsidRPr="00FB4535">
        <w:rPr>
          <w:color w:val="000000"/>
          <w:sz w:val="19"/>
        </w:rPr>
        <w:t>оборудование для проведения проверок ядерного топлива. При проектировании завода по инкапсуляции ОЯТ должен учитываться контроль, предусмотренный в Руководстве YVL D.1.</w:t>
      </w:r>
    </w:p>
    <w:p w:rsidR="000B4BDA" w:rsidRPr="00FB4535" w:rsidRDefault="00F32C13" w:rsidP="0098451F">
      <w:pPr>
        <w:widowControl/>
        <w:numPr>
          <w:ilvl w:val="0"/>
          <w:numId w:val="21"/>
        </w:numPr>
        <w:shd w:val="clear" w:color="auto" w:fill="FFFFFF"/>
        <w:tabs>
          <w:tab w:val="left" w:pos="346"/>
        </w:tabs>
        <w:spacing w:after="120" w:line="264" w:lineRule="auto"/>
        <w:jc w:val="both"/>
        <w:rPr>
          <w:rFonts w:cs="Arial"/>
          <w:b/>
          <w:bCs/>
          <w:color w:val="000000"/>
          <w:sz w:val="19"/>
          <w:szCs w:val="16"/>
        </w:rPr>
      </w:pPr>
      <w:r>
        <w:rPr>
          <w:color w:val="000000"/>
          <w:sz w:val="19"/>
          <w:lang w:val="en-US"/>
        </w:rPr>
        <w:t> </w:t>
      </w:r>
      <w:r w:rsidR="00407AB7" w:rsidRPr="00FB4535">
        <w:rPr>
          <w:color w:val="000000"/>
          <w:sz w:val="19"/>
        </w:rPr>
        <w:t>В пунктах управления хранилищем отработавшего ядерного топлива и заводом по инкапсуляции ОЯТ должны в достаточной мере соблюдаться требования, представленные в</w:t>
      </w:r>
      <w:r w:rsidR="0000070B">
        <w:rPr>
          <w:color w:val="000000"/>
          <w:sz w:val="19"/>
        </w:rPr>
        <w:t> </w:t>
      </w:r>
      <w:r w:rsidR="00407AB7" w:rsidRPr="00FB4535">
        <w:rPr>
          <w:color w:val="000000"/>
          <w:sz w:val="19"/>
        </w:rPr>
        <w:t>разделе</w:t>
      </w:r>
      <w:r w:rsidR="0000070B">
        <w:rPr>
          <w:color w:val="000000"/>
          <w:sz w:val="19"/>
        </w:rPr>
        <w:t> </w:t>
      </w:r>
      <w:r w:rsidR="00407AB7" w:rsidRPr="00FB4535">
        <w:rPr>
          <w:color w:val="000000"/>
          <w:sz w:val="19"/>
        </w:rPr>
        <w:t>5.3 Руководства YVL B.1.</w:t>
      </w:r>
    </w:p>
    <w:p w:rsidR="000B4BDA" w:rsidRPr="00FB4535" w:rsidRDefault="00F32C13" w:rsidP="0098451F">
      <w:pPr>
        <w:widowControl/>
        <w:numPr>
          <w:ilvl w:val="0"/>
          <w:numId w:val="21"/>
        </w:numPr>
        <w:shd w:val="clear" w:color="auto" w:fill="FFFFFF"/>
        <w:tabs>
          <w:tab w:val="left" w:pos="346"/>
        </w:tabs>
        <w:spacing w:after="120" w:line="264" w:lineRule="auto"/>
        <w:jc w:val="both"/>
        <w:rPr>
          <w:rFonts w:cs="Arial"/>
          <w:b/>
          <w:bCs/>
          <w:color w:val="000000"/>
          <w:sz w:val="19"/>
          <w:szCs w:val="16"/>
        </w:rPr>
      </w:pPr>
      <w:r>
        <w:rPr>
          <w:color w:val="000000"/>
          <w:sz w:val="19"/>
          <w:lang w:val="en-US"/>
        </w:rPr>
        <w:t> </w:t>
      </w:r>
      <w:r w:rsidR="00407AB7" w:rsidRPr="00FB4535">
        <w:rPr>
          <w:color w:val="000000"/>
          <w:sz w:val="19"/>
        </w:rPr>
        <w:t>В помещениях, в которых пожар может привести к значительным выбросам радиоактивных веществ, должны быть системы пожарной сигнализации и пожаротушения. Детальные требования, предъявляемые к системам пожарной сигнализации и пожаротушения, представлены в Руководстве YVL B.8 «Противопожарная защита на ядерной установке».</w:t>
      </w:r>
    </w:p>
    <w:p w:rsidR="000B4BDA" w:rsidRPr="00FB4535" w:rsidRDefault="00407AB7" w:rsidP="0098451F">
      <w:pPr>
        <w:widowControl/>
        <w:shd w:val="clear" w:color="auto" w:fill="FFFFFF"/>
        <w:tabs>
          <w:tab w:val="left" w:pos="413"/>
        </w:tabs>
        <w:spacing w:after="120" w:line="264" w:lineRule="auto"/>
        <w:jc w:val="both"/>
        <w:rPr>
          <w:sz w:val="19"/>
        </w:rPr>
      </w:pPr>
      <w:r w:rsidRPr="00F32C13">
        <w:rPr>
          <w:rFonts w:ascii="Arial" w:hAnsi="Arial" w:cs="Arial"/>
          <w:b/>
          <w:color w:val="000000"/>
          <w:sz w:val="19"/>
        </w:rPr>
        <w:t>449.</w:t>
      </w:r>
      <w:r w:rsidR="00F32C13">
        <w:rPr>
          <w:rFonts w:ascii="Arial" w:hAnsi="Arial" w:cs="Arial"/>
          <w:sz w:val="19"/>
        </w:rPr>
        <w:t> </w:t>
      </w:r>
      <w:r w:rsidRPr="00FB4535">
        <w:rPr>
          <w:color w:val="000000"/>
          <w:sz w:val="19"/>
        </w:rPr>
        <w:t>Транспортировочные контейнеры для отработавшего ядерного топлива должны заполняться в соответствии с требованиями, касающимися прочности и герметичности упаковочного комплекта типа BF, представленными в правилах транспортировки опасных грузов (Постановление Министерства транспорта и связи «Об автомобильной транспортировке опасных грузов» (369/2011)).</w:t>
      </w:r>
    </w:p>
    <w:p w:rsidR="000B4BDA" w:rsidRPr="00FB4535" w:rsidRDefault="000B4BDA" w:rsidP="0098451F">
      <w:pPr>
        <w:widowControl/>
        <w:shd w:val="clear" w:color="auto" w:fill="FFFFFF"/>
        <w:tabs>
          <w:tab w:val="left" w:pos="413"/>
        </w:tabs>
        <w:spacing w:after="120" w:line="264" w:lineRule="auto"/>
        <w:jc w:val="both"/>
        <w:rPr>
          <w:sz w:val="19"/>
        </w:rPr>
        <w:sectPr w:rsidR="000B4BDA" w:rsidRPr="00FB4535" w:rsidSect="0098451F">
          <w:pgSz w:w="11909" w:h="16834" w:code="9"/>
          <w:pgMar w:top="1134" w:right="1134" w:bottom="1134" w:left="1418" w:header="720" w:footer="720" w:gutter="0"/>
          <w:cols w:num="2" w:space="720"/>
          <w:noEndnote/>
        </w:sectPr>
      </w:pPr>
    </w:p>
    <w:p w:rsidR="000B4BDA" w:rsidRPr="00F32C13" w:rsidRDefault="00407AB7" w:rsidP="00FB4535">
      <w:pPr>
        <w:widowControl/>
        <w:shd w:val="clear" w:color="auto" w:fill="FFFFFF"/>
        <w:tabs>
          <w:tab w:val="left" w:pos="427"/>
        </w:tabs>
        <w:spacing w:before="240" w:after="120" w:line="247" w:lineRule="auto"/>
        <w:rPr>
          <w:rFonts w:ascii="Arial" w:hAnsi="Arial"/>
          <w:b/>
          <w:sz w:val="32"/>
          <w:szCs w:val="32"/>
        </w:rPr>
      </w:pPr>
      <w:bookmarkStart w:id="6" w:name="bookmark8"/>
      <w:r w:rsidRPr="00FB4535">
        <w:rPr>
          <w:rFonts w:ascii="Arial" w:hAnsi="Arial"/>
          <w:b/>
          <w:color w:val="A6A6A6" w:themeColor="background1" w:themeShade="A6"/>
          <w:sz w:val="32"/>
          <w:szCs w:val="32"/>
        </w:rPr>
        <w:t>5</w:t>
      </w:r>
      <w:bookmarkEnd w:id="6"/>
      <w:r w:rsidRPr="00FB4535">
        <w:rPr>
          <w:rFonts w:ascii="Arial" w:hAnsi="Arial"/>
          <w:b/>
          <w:color w:val="A6A6A6" w:themeColor="background1" w:themeShade="A6"/>
          <w:sz w:val="32"/>
          <w:szCs w:val="32"/>
        </w:rPr>
        <w:tab/>
      </w:r>
      <w:r w:rsidRPr="00F32C13">
        <w:rPr>
          <w:rFonts w:ascii="Arial" w:hAnsi="Arial"/>
          <w:b/>
          <w:sz w:val="32"/>
          <w:szCs w:val="32"/>
        </w:rPr>
        <w:t>Доставка ядерного топлива на территорию установки и начало эксплуатации</w:t>
      </w:r>
    </w:p>
    <w:p w:rsidR="000B4BDA" w:rsidRPr="00FB4535" w:rsidRDefault="00F32C13" w:rsidP="0098451F">
      <w:pPr>
        <w:widowControl/>
        <w:numPr>
          <w:ilvl w:val="0"/>
          <w:numId w:val="22"/>
        </w:numPr>
        <w:shd w:val="clear" w:color="auto" w:fill="FFFFFF"/>
        <w:tabs>
          <w:tab w:val="left" w:pos="346"/>
        </w:tabs>
        <w:spacing w:after="120" w:line="264" w:lineRule="auto"/>
        <w:jc w:val="both"/>
        <w:rPr>
          <w:rFonts w:cs="Arial"/>
          <w:b/>
          <w:bCs/>
          <w:color w:val="000000"/>
          <w:sz w:val="19"/>
          <w:szCs w:val="16"/>
        </w:rPr>
      </w:pPr>
      <w:r>
        <w:rPr>
          <w:color w:val="000000"/>
          <w:sz w:val="19"/>
        </w:rPr>
        <w:t> </w:t>
      </w:r>
      <w:r w:rsidR="00407AB7" w:rsidRPr="00FB4535">
        <w:rPr>
          <w:color w:val="000000"/>
          <w:sz w:val="19"/>
        </w:rPr>
        <w:t>До начала доставки отработавшего ядерного топлива на ядерную установку лицензиат должен убедиться, что системы и компоненты, предназначенные для безопасной обработки ядерного топлива, его хранения и контроля, находятся в работоспособном состоянии и что приняты предусмотренные для использования ядерных материалов меры радиационной защиты, меры физической ядерной безопасности и меры аварийной готовности. Данное требование касается транспортировки отработавшего ядерного топлива в</w:t>
      </w:r>
      <w:r w:rsidR="0000070B">
        <w:rPr>
          <w:color w:val="000000"/>
          <w:sz w:val="19"/>
        </w:rPr>
        <w:t> </w:t>
      </w:r>
      <w:r w:rsidR="00407AB7" w:rsidRPr="00FB4535">
        <w:rPr>
          <w:color w:val="000000"/>
          <w:sz w:val="19"/>
        </w:rPr>
        <w:t>хранилище и на завод по инкапсуляции ОЯТ.</w:t>
      </w:r>
    </w:p>
    <w:p w:rsidR="000B4BDA" w:rsidRPr="00FB4535" w:rsidRDefault="00F32C13" w:rsidP="0098451F">
      <w:pPr>
        <w:widowControl/>
        <w:numPr>
          <w:ilvl w:val="0"/>
          <w:numId w:val="22"/>
        </w:numPr>
        <w:shd w:val="clear" w:color="auto" w:fill="FFFFFF"/>
        <w:tabs>
          <w:tab w:val="left" w:pos="346"/>
        </w:tabs>
        <w:spacing w:after="120" w:line="264" w:lineRule="auto"/>
        <w:jc w:val="both"/>
        <w:rPr>
          <w:rFonts w:cs="Arial"/>
          <w:b/>
          <w:bCs/>
          <w:color w:val="000000"/>
          <w:sz w:val="19"/>
          <w:szCs w:val="16"/>
        </w:rPr>
      </w:pPr>
      <w:r>
        <w:rPr>
          <w:color w:val="000000"/>
          <w:sz w:val="19"/>
        </w:rPr>
        <w:t> </w:t>
      </w:r>
      <w:r w:rsidR="00407AB7" w:rsidRPr="00FB4535">
        <w:rPr>
          <w:color w:val="000000"/>
          <w:sz w:val="19"/>
        </w:rPr>
        <w:t>Процедура ввода в эксплуатацию хранилища для отработавшего ядерного топлива и завода по инкапсуляции ОЯТ определена в требовании 339 Руководства YVL A.1 «Регулирующий надзор за безопасностью использования атомной энергии».</w:t>
      </w:r>
    </w:p>
    <w:p w:rsidR="000B4BDA" w:rsidRPr="00FB4535" w:rsidRDefault="00F32C13" w:rsidP="0098451F">
      <w:pPr>
        <w:widowControl/>
        <w:numPr>
          <w:ilvl w:val="0"/>
          <w:numId w:val="22"/>
        </w:numPr>
        <w:shd w:val="clear" w:color="auto" w:fill="FFFFFF"/>
        <w:tabs>
          <w:tab w:val="left" w:pos="346"/>
        </w:tabs>
        <w:spacing w:after="120" w:line="264" w:lineRule="auto"/>
        <w:jc w:val="both"/>
        <w:rPr>
          <w:rFonts w:cs="Arial"/>
          <w:b/>
          <w:bCs/>
          <w:color w:val="000000"/>
          <w:sz w:val="19"/>
          <w:szCs w:val="16"/>
        </w:rPr>
      </w:pPr>
      <w:r>
        <w:rPr>
          <w:color w:val="000000"/>
          <w:sz w:val="19"/>
        </w:rPr>
        <w:t> </w:t>
      </w:r>
      <w:r w:rsidR="00407AB7" w:rsidRPr="00FB4535">
        <w:rPr>
          <w:color w:val="000000"/>
          <w:sz w:val="19"/>
        </w:rPr>
        <w:t xml:space="preserve">До ввода в эксплуатацию хранилища для отработавшего ядерного топлива и завода по инкапсуляции </w:t>
      </w:r>
      <w:proofErr w:type="spellStart"/>
      <w:r w:rsidR="00407AB7" w:rsidRPr="00FB4535">
        <w:rPr>
          <w:color w:val="000000"/>
          <w:sz w:val="19"/>
        </w:rPr>
        <w:t>ОЯТ</w:t>
      </w:r>
      <w:proofErr w:type="spellEnd"/>
      <w:r w:rsidR="00407AB7" w:rsidRPr="00FB4535">
        <w:rPr>
          <w:color w:val="000000"/>
          <w:sz w:val="19"/>
        </w:rPr>
        <w:t xml:space="preserve"> проводятся </w:t>
      </w:r>
      <w:proofErr w:type="spellStart"/>
      <w:r w:rsidR="00407AB7" w:rsidRPr="00FB4535">
        <w:rPr>
          <w:color w:val="000000"/>
          <w:sz w:val="19"/>
        </w:rPr>
        <w:t>предэксплуатационные</w:t>
      </w:r>
      <w:proofErr w:type="spellEnd"/>
      <w:r w:rsidR="00407AB7" w:rsidRPr="00FB4535">
        <w:rPr>
          <w:color w:val="000000"/>
          <w:sz w:val="19"/>
        </w:rPr>
        <w:t xml:space="preserve"> испытания в соответствии с Руководством YVL A.5.</w:t>
      </w:r>
    </w:p>
    <w:p w:rsidR="000B4BDA" w:rsidRPr="00F32C13" w:rsidRDefault="00407AB7" w:rsidP="00FB4535">
      <w:pPr>
        <w:widowControl/>
        <w:shd w:val="clear" w:color="auto" w:fill="FFFFFF"/>
        <w:tabs>
          <w:tab w:val="left" w:pos="427"/>
        </w:tabs>
        <w:spacing w:before="240" w:after="120" w:line="247" w:lineRule="auto"/>
        <w:rPr>
          <w:rFonts w:ascii="Arial" w:hAnsi="Arial"/>
          <w:b/>
          <w:sz w:val="32"/>
          <w:szCs w:val="32"/>
        </w:rPr>
      </w:pPr>
      <w:r w:rsidRPr="00FB4535">
        <w:rPr>
          <w:rFonts w:ascii="Arial" w:hAnsi="Arial"/>
          <w:b/>
          <w:color w:val="A6A6A6" w:themeColor="background1" w:themeShade="A6"/>
          <w:sz w:val="32"/>
          <w:szCs w:val="32"/>
        </w:rPr>
        <w:t>6</w:t>
      </w:r>
      <w:r w:rsidRPr="00FB4535">
        <w:rPr>
          <w:rFonts w:ascii="Arial" w:hAnsi="Arial"/>
          <w:b/>
          <w:color w:val="A6A6A6" w:themeColor="background1" w:themeShade="A6"/>
          <w:sz w:val="32"/>
          <w:szCs w:val="32"/>
        </w:rPr>
        <w:tab/>
      </w:r>
      <w:r w:rsidRPr="00F32C13">
        <w:rPr>
          <w:rFonts w:ascii="Arial" w:hAnsi="Arial"/>
          <w:b/>
          <w:sz w:val="32"/>
          <w:szCs w:val="32"/>
        </w:rPr>
        <w:t>Эксплуатация установки</w:t>
      </w:r>
    </w:p>
    <w:p w:rsidR="000B4BDA" w:rsidRPr="00FB4535" w:rsidRDefault="00F32C13" w:rsidP="0098451F">
      <w:pPr>
        <w:widowControl/>
        <w:numPr>
          <w:ilvl w:val="0"/>
          <w:numId w:val="23"/>
        </w:numPr>
        <w:shd w:val="clear" w:color="auto" w:fill="FFFFFF"/>
        <w:tabs>
          <w:tab w:val="left" w:pos="374"/>
        </w:tabs>
        <w:spacing w:after="120" w:line="264" w:lineRule="auto"/>
        <w:jc w:val="both"/>
        <w:rPr>
          <w:rFonts w:cs="Arial"/>
          <w:b/>
          <w:bCs/>
          <w:color w:val="000000"/>
          <w:sz w:val="19"/>
          <w:szCs w:val="16"/>
        </w:rPr>
      </w:pPr>
      <w:r>
        <w:rPr>
          <w:color w:val="000000"/>
          <w:sz w:val="19"/>
        </w:rPr>
        <w:t> </w:t>
      </w:r>
      <w:r w:rsidR="00407AB7" w:rsidRPr="00FB4535">
        <w:rPr>
          <w:color w:val="000000"/>
          <w:sz w:val="19"/>
        </w:rPr>
        <w:t>У обладателя лицензии на эксплуатацию хранилища для отработавшего ядерного топлива или завода по инкапсуляции ОЯТ должны быть документы, одобренные STUK в соответствии с разделом 36 Постановления «Об атомной энергии» и соответствующем Постановлении Государственного совета (разделы 23</w:t>
      </w:r>
      <w:r w:rsidR="00CD5637">
        <w:rPr>
          <w:color w:val="000000"/>
          <w:sz w:val="19"/>
        </w:rPr>
        <w:t>–</w:t>
      </w:r>
      <w:r w:rsidR="00407AB7" w:rsidRPr="00FB4535">
        <w:rPr>
          <w:color w:val="000000"/>
          <w:sz w:val="19"/>
        </w:rPr>
        <w:t>26 Постановления Государственного совета 717/2013 или раздел 18 Постановления Государственного совета 736/2008). Эти документы должны постоянно обновляться в соответствии с текущей структурой и состоянием установки.</w:t>
      </w:r>
    </w:p>
    <w:p w:rsidR="000B4BDA" w:rsidRPr="00FB4535" w:rsidRDefault="00F32C13" w:rsidP="0098451F">
      <w:pPr>
        <w:widowControl/>
        <w:numPr>
          <w:ilvl w:val="0"/>
          <w:numId w:val="23"/>
        </w:numPr>
        <w:shd w:val="clear" w:color="auto" w:fill="FFFFFF"/>
        <w:tabs>
          <w:tab w:val="left" w:pos="374"/>
        </w:tabs>
        <w:spacing w:after="120" w:line="264" w:lineRule="auto"/>
        <w:jc w:val="both"/>
        <w:rPr>
          <w:rFonts w:cs="Arial"/>
          <w:b/>
          <w:bCs/>
          <w:color w:val="000000"/>
          <w:sz w:val="19"/>
          <w:szCs w:val="16"/>
        </w:rPr>
      </w:pPr>
      <w:r>
        <w:rPr>
          <w:color w:val="000000"/>
          <w:sz w:val="19"/>
        </w:rPr>
        <w:t> </w:t>
      </w:r>
      <w:r w:rsidR="00407AB7" w:rsidRPr="00FB4535">
        <w:rPr>
          <w:color w:val="000000"/>
          <w:sz w:val="19"/>
        </w:rPr>
        <w:t>В разделе 7 Руководства YVL A.6 приведены требования к эксплуатационной документации. К</w:t>
      </w:r>
      <w:r w:rsidR="00CD5637">
        <w:rPr>
          <w:color w:val="000000"/>
          <w:sz w:val="19"/>
        </w:rPr>
        <w:t> </w:t>
      </w:r>
      <w:r w:rsidR="00407AB7" w:rsidRPr="00FB4535">
        <w:rPr>
          <w:color w:val="000000"/>
          <w:sz w:val="19"/>
        </w:rPr>
        <w:t xml:space="preserve">эксплуатационной документации относятся, например, инструкции по системам, регламент эксплуатации на случай нарушения нормальной эксплуатации и аварии, а также Пределы и условия эксплуатации. </w:t>
      </w:r>
      <w:proofErr w:type="gramStart"/>
      <w:r w:rsidR="00407AB7" w:rsidRPr="00FB4535">
        <w:rPr>
          <w:color w:val="000000"/>
          <w:sz w:val="19"/>
        </w:rPr>
        <w:t>Для хранилищ отработавшего ядерного топлива и заводов по инкапсуляции ОЯТ должны применяться требования Руководства YVL</w:t>
      </w:r>
      <w:r w:rsidR="00CD5637">
        <w:rPr>
          <w:color w:val="000000"/>
          <w:sz w:val="19"/>
        </w:rPr>
        <w:t> </w:t>
      </w:r>
      <w:r w:rsidR="00407AB7" w:rsidRPr="00FB4535">
        <w:rPr>
          <w:color w:val="000000"/>
          <w:sz w:val="19"/>
        </w:rPr>
        <w:t>A.6 по результатам принятого решения по применимости, указанном в пункте 206.</w:t>
      </w:r>
      <w:proofErr w:type="gramEnd"/>
    </w:p>
    <w:p w:rsidR="000B4BDA" w:rsidRPr="00F32C13" w:rsidRDefault="00407AB7" w:rsidP="00F32C13">
      <w:pPr>
        <w:shd w:val="clear" w:color="auto" w:fill="FFFFFF"/>
        <w:jc w:val="both"/>
        <w:rPr>
          <w:sz w:val="2"/>
        </w:rPr>
      </w:pPr>
      <w:r w:rsidRPr="00FB4535">
        <w:rPr>
          <w:sz w:val="19"/>
        </w:rPr>
        <w:br w:type="column"/>
      </w:r>
    </w:p>
    <w:p w:rsidR="000B4BDA" w:rsidRPr="00FB4535" w:rsidRDefault="00F32C13" w:rsidP="0098451F">
      <w:pPr>
        <w:widowControl/>
        <w:numPr>
          <w:ilvl w:val="0"/>
          <w:numId w:val="24"/>
        </w:numPr>
        <w:shd w:val="clear" w:color="auto" w:fill="FFFFFF"/>
        <w:tabs>
          <w:tab w:val="left" w:pos="326"/>
        </w:tabs>
        <w:spacing w:after="120" w:line="264" w:lineRule="auto"/>
        <w:jc w:val="both"/>
        <w:rPr>
          <w:rFonts w:cs="Arial"/>
          <w:b/>
          <w:bCs/>
          <w:color w:val="000000"/>
          <w:sz w:val="19"/>
          <w:szCs w:val="16"/>
        </w:rPr>
      </w:pPr>
      <w:r>
        <w:rPr>
          <w:color w:val="000000"/>
          <w:sz w:val="19"/>
        </w:rPr>
        <w:t> </w:t>
      </w:r>
      <w:r w:rsidR="00407AB7" w:rsidRPr="00FB4535">
        <w:rPr>
          <w:color w:val="000000"/>
          <w:sz w:val="19"/>
        </w:rPr>
        <w:t>В регламенте эксплуатации должны быть определены функции, выполняемые при обращении с ядерным топливом, предварительные условия для их выполнения, связанные с ними меры, обязанности и необходимые отчеты.</w:t>
      </w:r>
    </w:p>
    <w:p w:rsidR="000B4BDA" w:rsidRPr="00FB4535" w:rsidRDefault="00F32C13" w:rsidP="0098451F">
      <w:pPr>
        <w:widowControl/>
        <w:numPr>
          <w:ilvl w:val="0"/>
          <w:numId w:val="24"/>
        </w:numPr>
        <w:shd w:val="clear" w:color="auto" w:fill="FFFFFF"/>
        <w:tabs>
          <w:tab w:val="left" w:pos="326"/>
        </w:tabs>
        <w:spacing w:after="120" w:line="264" w:lineRule="auto"/>
        <w:jc w:val="both"/>
        <w:rPr>
          <w:rFonts w:cs="Arial"/>
          <w:b/>
          <w:bCs/>
          <w:color w:val="000000"/>
          <w:sz w:val="19"/>
          <w:szCs w:val="16"/>
        </w:rPr>
      </w:pPr>
      <w:r>
        <w:rPr>
          <w:color w:val="000000"/>
          <w:sz w:val="19"/>
        </w:rPr>
        <w:t> </w:t>
      </w:r>
      <w:r w:rsidR="00407AB7" w:rsidRPr="00FB4535">
        <w:rPr>
          <w:color w:val="000000"/>
          <w:sz w:val="19"/>
        </w:rPr>
        <w:t>У обладателя лицензии на эксплуатацию хранилища для отработавшего ядерного топлива должна быть программа мониторинга, одобренная STUK, с помощью которой следят за возможными изменениями характеристик и условий хранения сборок с ядерным топливом. В программе должны быть указаны объем и частота периодических проверок ядерного топлива и условий его хранения, а</w:t>
      </w:r>
      <w:r w:rsidR="00CD5637">
        <w:rPr>
          <w:color w:val="000000"/>
          <w:sz w:val="19"/>
        </w:rPr>
        <w:t> </w:t>
      </w:r>
      <w:r w:rsidR="00407AB7" w:rsidRPr="00FB4535">
        <w:rPr>
          <w:color w:val="000000"/>
          <w:sz w:val="19"/>
        </w:rPr>
        <w:t>также используемые методы проверок и оборудование. Программа мониторинга должна быть направлена в STUK на утверждение вместе с</w:t>
      </w:r>
      <w:r w:rsidR="00CD5637">
        <w:rPr>
          <w:color w:val="000000"/>
          <w:sz w:val="19"/>
        </w:rPr>
        <w:t> </w:t>
      </w:r>
      <w:r w:rsidR="00407AB7" w:rsidRPr="00FB4535">
        <w:rPr>
          <w:color w:val="000000"/>
          <w:sz w:val="19"/>
        </w:rPr>
        <w:t>заявлением на выдачу лицензии на эксплуатацию.</w:t>
      </w:r>
    </w:p>
    <w:p w:rsidR="000B4BDA" w:rsidRPr="00FB4535" w:rsidRDefault="00F32C13" w:rsidP="0098451F">
      <w:pPr>
        <w:widowControl/>
        <w:numPr>
          <w:ilvl w:val="0"/>
          <w:numId w:val="24"/>
        </w:numPr>
        <w:shd w:val="clear" w:color="auto" w:fill="FFFFFF"/>
        <w:tabs>
          <w:tab w:val="left" w:pos="326"/>
        </w:tabs>
        <w:spacing w:after="120" w:line="264" w:lineRule="auto"/>
        <w:jc w:val="both"/>
        <w:rPr>
          <w:rFonts w:cs="Arial"/>
          <w:b/>
          <w:bCs/>
          <w:color w:val="000000"/>
          <w:sz w:val="19"/>
          <w:szCs w:val="16"/>
        </w:rPr>
      </w:pPr>
      <w:r>
        <w:rPr>
          <w:color w:val="000000"/>
          <w:sz w:val="19"/>
        </w:rPr>
        <w:t> </w:t>
      </w:r>
      <w:r w:rsidR="00407AB7" w:rsidRPr="00FB4535">
        <w:rPr>
          <w:color w:val="000000"/>
          <w:sz w:val="19"/>
        </w:rPr>
        <w:t>Результаты проверок, проведенных в рамках программы мониторинга, указанной в пункте 604, должны быть направлены в STUK для ознакомления в течение шести месяцев после проведения проверки. О замеченных несоответствиях должно сообщаться в</w:t>
      </w:r>
      <w:r w:rsidR="00CD5637">
        <w:rPr>
          <w:color w:val="000000"/>
          <w:sz w:val="19"/>
        </w:rPr>
        <w:t> </w:t>
      </w:r>
      <w:r w:rsidR="00407AB7" w:rsidRPr="00FB4535">
        <w:rPr>
          <w:color w:val="000000"/>
          <w:sz w:val="19"/>
        </w:rPr>
        <w:t>STUK незамедлительно.</w:t>
      </w:r>
    </w:p>
    <w:p w:rsidR="000B4BDA" w:rsidRPr="00FB4535" w:rsidRDefault="00F32C13" w:rsidP="0098451F">
      <w:pPr>
        <w:widowControl/>
        <w:numPr>
          <w:ilvl w:val="0"/>
          <w:numId w:val="24"/>
        </w:numPr>
        <w:shd w:val="clear" w:color="auto" w:fill="FFFFFF"/>
        <w:tabs>
          <w:tab w:val="left" w:pos="326"/>
        </w:tabs>
        <w:spacing w:after="120" w:line="264" w:lineRule="auto"/>
        <w:jc w:val="both"/>
        <w:rPr>
          <w:rFonts w:cs="Arial"/>
          <w:b/>
          <w:bCs/>
          <w:color w:val="000000"/>
          <w:sz w:val="19"/>
          <w:szCs w:val="16"/>
        </w:rPr>
      </w:pPr>
      <w:r>
        <w:rPr>
          <w:color w:val="000000"/>
          <w:sz w:val="19"/>
        </w:rPr>
        <w:t> </w:t>
      </w:r>
      <w:r w:rsidR="00407AB7" w:rsidRPr="00FB4535">
        <w:rPr>
          <w:color w:val="000000"/>
          <w:sz w:val="19"/>
        </w:rPr>
        <w:t>У систем обработки и хранения отработавшего ядерного топлива и необходимого для этого оборудования должна быть программа периодических испытаний, с помощью которой проверяется надежность и состояние конструкций, систем и элементов, относящихся к безопасности. Требования к программе периодических испытаний на атомных электростанциях представлены в разделе</w:t>
      </w:r>
      <w:r w:rsidR="00CD5637">
        <w:rPr>
          <w:color w:val="000000"/>
          <w:sz w:val="19"/>
        </w:rPr>
        <w:t> </w:t>
      </w:r>
      <w:r w:rsidR="00407AB7" w:rsidRPr="00FB4535">
        <w:rPr>
          <w:color w:val="000000"/>
          <w:sz w:val="19"/>
        </w:rPr>
        <w:t>5.3 Руководства YVL A.6 «Ведение работ на атомной электростанции».</w:t>
      </w:r>
    </w:p>
    <w:p w:rsidR="000B4BDA" w:rsidRPr="00FB4535" w:rsidRDefault="00F32C13" w:rsidP="0098451F">
      <w:pPr>
        <w:widowControl/>
        <w:numPr>
          <w:ilvl w:val="0"/>
          <w:numId w:val="24"/>
        </w:numPr>
        <w:shd w:val="clear" w:color="auto" w:fill="FFFFFF"/>
        <w:tabs>
          <w:tab w:val="left" w:pos="326"/>
        </w:tabs>
        <w:spacing w:after="120" w:line="264" w:lineRule="auto"/>
        <w:jc w:val="both"/>
        <w:rPr>
          <w:rFonts w:cs="Arial"/>
          <w:b/>
          <w:bCs/>
          <w:color w:val="000000"/>
          <w:sz w:val="19"/>
          <w:szCs w:val="16"/>
        </w:rPr>
      </w:pPr>
      <w:r>
        <w:rPr>
          <w:color w:val="000000"/>
          <w:sz w:val="19"/>
        </w:rPr>
        <w:t> </w:t>
      </w:r>
      <w:proofErr w:type="gramStart"/>
      <w:r w:rsidR="00407AB7" w:rsidRPr="00FB4535">
        <w:rPr>
          <w:color w:val="000000"/>
          <w:sz w:val="19"/>
        </w:rPr>
        <w:t>У обладателя лицензии на эксплуатацию хранилища для отработавшего ядерного топлива или завода по инкапсуляции ОЯТ должна быть разработана программа обратной связи по опыту эксплуатации, с помощью которой производ</w:t>
      </w:r>
      <w:r w:rsidR="00CD5637">
        <w:rPr>
          <w:color w:val="000000"/>
          <w:sz w:val="19"/>
        </w:rPr>
        <w:t>я</w:t>
      </w:r>
      <w:r w:rsidR="00407AB7" w:rsidRPr="00FB4535">
        <w:rPr>
          <w:color w:val="000000"/>
          <w:sz w:val="19"/>
        </w:rPr>
        <w:t>тся систематический сбор, анализ и отчетность об опыте эксплуатации и событиях на собственно</w:t>
      </w:r>
      <w:r w:rsidR="00CD5637">
        <w:rPr>
          <w:color w:val="000000"/>
          <w:sz w:val="19"/>
        </w:rPr>
        <w:t>м</w:t>
      </w:r>
      <w:r w:rsidR="00407AB7" w:rsidRPr="00FB4535">
        <w:rPr>
          <w:color w:val="000000"/>
          <w:sz w:val="19"/>
        </w:rPr>
        <w:t xml:space="preserve"> или других равнозначных предприятиях и производится последующее исследовани</w:t>
      </w:r>
      <w:r w:rsidR="00CD5637">
        <w:rPr>
          <w:color w:val="000000"/>
          <w:sz w:val="19"/>
        </w:rPr>
        <w:t>е</w:t>
      </w:r>
      <w:r w:rsidR="005645AB">
        <w:rPr>
          <w:color w:val="000000"/>
          <w:sz w:val="19"/>
        </w:rPr>
        <w:t xml:space="preserve"> безопасности.</w:t>
      </w:r>
      <w:proofErr w:type="gramEnd"/>
      <w:r w:rsidR="005645AB">
        <w:rPr>
          <w:color w:val="000000"/>
          <w:sz w:val="19"/>
        </w:rPr>
        <w:t xml:space="preserve"> По </w:t>
      </w:r>
      <w:r w:rsidR="00407AB7" w:rsidRPr="00FB4535">
        <w:rPr>
          <w:color w:val="000000"/>
          <w:sz w:val="19"/>
        </w:rPr>
        <w:t xml:space="preserve">результатам наблюдений за обратной связью предлагаются возможные меры по улучшению безопасности и принимаются меры, </w:t>
      </w:r>
      <w:bookmarkStart w:id="7" w:name="bookmark9"/>
      <w:r w:rsidR="00407AB7" w:rsidRPr="00FB4535">
        <w:rPr>
          <w:color w:val="000000"/>
          <w:sz w:val="19"/>
        </w:rPr>
        <w:t>п</w:t>
      </w:r>
      <w:bookmarkEnd w:id="7"/>
      <w:r w:rsidR="00407AB7" w:rsidRPr="00FB4535">
        <w:rPr>
          <w:color w:val="000000"/>
          <w:sz w:val="19"/>
        </w:rPr>
        <w:t>ризнанные оправданными. Контроль обратной связи относительно опыта эксплуатации должен отвечать требованиям Руководства YVL A.10.</w:t>
      </w:r>
    </w:p>
    <w:p w:rsidR="000B4BDA" w:rsidRPr="00FB4535" w:rsidRDefault="000B4BDA" w:rsidP="0098451F">
      <w:pPr>
        <w:widowControl/>
        <w:numPr>
          <w:ilvl w:val="0"/>
          <w:numId w:val="24"/>
        </w:numPr>
        <w:shd w:val="clear" w:color="auto" w:fill="FFFFFF"/>
        <w:tabs>
          <w:tab w:val="left" w:pos="326"/>
        </w:tabs>
        <w:spacing w:after="120" w:line="264" w:lineRule="auto"/>
        <w:jc w:val="both"/>
        <w:rPr>
          <w:rFonts w:cs="Arial"/>
          <w:b/>
          <w:bCs/>
          <w:color w:val="000000"/>
          <w:sz w:val="19"/>
          <w:szCs w:val="16"/>
        </w:rPr>
        <w:sectPr w:rsidR="000B4BDA" w:rsidRPr="00FB4535" w:rsidSect="0098451F">
          <w:pgSz w:w="11909" w:h="16834" w:code="9"/>
          <w:pgMar w:top="1134" w:right="1134" w:bottom="1134" w:left="1418" w:header="720" w:footer="720" w:gutter="0"/>
          <w:cols w:num="2" w:space="720"/>
          <w:noEndnote/>
        </w:sectPr>
      </w:pPr>
    </w:p>
    <w:p w:rsidR="000B4BDA" w:rsidRPr="00F32C13" w:rsidRDefault="000B4BDA" w:rsidP="00F32C13">
      <w:pPr>
        <w:shd w:val="clear" w:color="auto" w:fill="FFFFFF"/>
        <w:jc w:val="both"/>
        <w:rPr>
          <w:sz w:val="2"/>
        </w:rPr>
      </w:pPr>
    </w:p>
    <w:p w:rsidR="000B4BDA" w:rsidRPr="00FB4535" w:rsidRDefault="00F32C13" w:rsidP="0098451F">
      <w:pPr>
        <w:widowControl/>
        <w:numPr>
          <w:ilvl w:val="0"/>
          <w:numId w:val="25"/>
        </w:numPr>
        <w:shd w:val="clear" w:color="auto" w:fill="FFFFFF"/>
        <w:tabs>
          <w:tab w:val="left" w:pos="360"/>
        </w:tabs>
        <w:spacing w:after="120" w:line="264" w:lineRule="auto"/>
        <w:jc w:val="both"/>
        <w:rPr>
          <w:rFonts w:cs="Arial"/>
          <w:b/>
          <w:bCs/>
          <w:color w:val="000000"/>
          <w:sz w:val="19"/>
          <w:szCs w:val="16"/>
        </w:rPr>
      </w:pPr>
      <w:r>
        <w:rPr>
          <w:color w:val="000000"/>
          <w:sz w:val="19"/>
        </w:rPr>
        <w:t> </w:t>
      </w:r>
      <w:r w:rsidR="00407AB7" w:rsidRPr="00FB4535">
        <w:rPr>
          <w:color w:val="000000"/>
          <w:sz w:val="19"/>
        </w:rPr>
        <w:t>Каждая топливная сборка в хранилище с отработавшим ядерным топливом должна быть промаркирована до ее перемещения на завод по инкапсуляции ОЯТ и на заводе по инкапсуляции</w:t>
      </w:r>
      <w:r w:rsidR="00A85201">
        <w:rPr>
          <w:color w:val="000000"/>
          <w:sz w:val="19"/>
        </w:rPr>
        <w:t xml:space="preserve"> – </w:t>
      </w:r>
      <w:r w:rsidR="00407AB7" w:rsidRPr="00FB4535">
        <w:rPr>
          <w:color w:val="000000"/>
          <w:sz w:val="19"/>
        </w:rPr>
        <w:t>перед опломбированием в контейнере для окончательного захоронения. Соответственно</w:t>
      </w:r>
      <w:r w:rsidR="005645AB">
        <w:rPr>
          <w:color w:val="000000"/>
          <w:sz w:val="19"/>
        </w:rPr>
        <w:t>,</w:t>
      </w:r>
      <w:r w:rsidR="00407AB7" w:rsidRPr="00FB4535">
        <w:rPr>
          <w:color w:val="000000"/>
          <w:sz w:val="19"/>
        </w:rPr>
        <w:t xml:space="preserve"> контейнеры для окончательного захоронения должны быть промаркированы до отправки их на установку по окончательному захоронению. Сведения о радиоактивности и ядерных материалах, относящиеся к топливным сборкам, должны быть проверены в соответствии с методами, представленными в Руководстве YVL D.1, и</w:t>
      </w:r>
      <w:r w:rsidR="005645AB">
        <w:rPr>
          <w:color w:val="000000"/>
          <w:sz w:val="19"/>
        </w:rPr>
        <w:t> </w:t>
      </w:r>
      <w:r w:rsidR="00407AB7" w:rsidRPr="00FB4535">
        <w:rPr>
          <w:color w:val="000000"/>
          <w:sz w:val="19"/>
        </w:rPr>
        <w:t>дополняющими их репрезентативными измерениями.</w:t>
      </w:r>
    </w:p>
    <w:p w:rsidR="000B4BDA" w:rsidRPr="00FB4535" w:rsidRDefault="00F32C13" w:rsidP="0098451F">
      <w:pPr>
        <w:widowControl/>
        <w:numPr>
          <w:ilvl w:val="0"/>
          <w:numId w:val="25"/>
        </w:numPr>
        <w:shd w:val="clear" w:color="auto" w:fill="FFFFFF"/>
        <w:tabs>
          <w:tab w:val="left" w:pos="360"/>
        </w:tabs>
        <w:spacing w:after="120" w:line="264" w:lineRule="auto"/>
        <w:jc w:val="both"/>
        <w:rPr>
          <w:rFonts w:cs="Arial"/>
          <w:b/>
          <w:bCs/>
          <w:color w:val="000000"/>
          <w:sz w:val="19"/>
          <w:szCs w:val="16"/>
        </w:rPr>
      </w:pPr>
      <w:r>
        <w:rPr>
          <w:color w:val="000000"/>
          <w:sz w:val="19"/>
        </w:rPr>
        <w:t> </w:t>
      </w:r>
      <w:r w:rsidR="00407AB7" w:rsidRPr="00FB4535">
        <w:rPr>
          <w:color w:val="000000"/>
          <w:sz w:val="19"/>
        </w:rPr>
        <w:t>Если лицензиат после ввода сооружения в эксплуатацию желает внести изменения в систему, конструкцию, компонент или режим работы установки, которые ранее были одобрены STUK, то перед применением он обязан предоставить STUK на одобрение план модификации, как указано в</w:t>
      </w:r>
      <w:r w:rsidR="005645AB">
        <w:rPr>
          <w:color w:val="000000"/>
          <w:sz w:val="19"/>
        </w:rPr>
        <w:t> </w:t>
      </w:r>
      <w:r w:rsidR="00407AB7" w:rsidRPr="00FB4535">
        <w:rPr>
          <w:color w:val="000000"/>
          <w:sz w:val="19"/>
        </w:rPr>
        <w:t>разделе</w:t>
      </w:r>
      <w:r w:rsidR="005645AB">
        <w:rPr>
          <w:color w:val="000000"/>
          <w:sz w:val="19"/>
        </w:rPr>
        <w:t> </w:t>
      </w:r>
      <w:r w:rsidR="00407AB7" w:rsidRPr="00FB4535">
        <w:rPr>
          <w:color w:val="000000"/>
          <w:sz w:val="19"/>
        </w:rPr>
        <w:t>112 Постановления «Об атомной энергии». При модификации станции должны соблюдаться требования, представленные в Руководстве YVL A.5.</w:t>
      </w:r>
    </w:p>
    <w:p w:rsidR="000B4BDA" w:rsidRPr="00FB4535" w:rsidRDefault="00F32C13" w:rsidP="0098451F">
      <w:pPr>
        <w:widowControl/>
        <w:numPr>
          <w:ilvl w:val="0"/>
          <w:numId w:val="25"/>
        </w:numPr>
        <w:shd w:val="clear" w:color="auto" w:fill="FFFFFF"/>
        <w:tabs>
          <w:tab w:val="left" w:pos="360"/>
        </w:tabs>
        <w:spacing w:after="120" w:line="264" w:lineRule="auto"/>
        <w:jc w:val="both"/>
        <w:rPr>
          <w:rFonts w:cs="Arial"/>
          <w:b/>
          <w:bCs/>
          <w:color w:val="000000"/>
          <w:sz w:val="19"/>
          <w:szCs w:val="16"/>
        </w:rPr>
      </w:pPr>
      <w:r>
        <w:rPr>
          <w:color w:val="000000"/>
          <w:sz w:val="19"/>
        </w:rPr>
        <w:t> </w:t>
      </w:r>
      <w:proofErr w:type="gramStart"/>
      <w:r w:rsidR="00407AB7" w:rsidRPr="00FB4535">
        <w:rPr>
          <w:color w:val="000000"/>
          <w:sz w:val="19"/>
        </w:rPr>
        <w:t>Для хранилищ отработавшего ядерного топлива и для заводов по инкапсуляции ОЯТ должны быть разработаны меры аварийной готовности, объем которых должен быть соразмерным авариям, считающиеся возможными, и планирование которых, где это применимо, основано на Постановлении Государственного совета «О</w:t>
      </w:r>
      <w:r w:rsidR="005645AB">
        <w:rPr>
          <w:color w:val="000000"/>
          <w:sz w:val="19"/>
        </w:rPr>
        <w:t> </w:t>
      </w:r>
      <w:r w:rsidR="00407AB7" w:rsidRPr="00FB4535">
        <w:rPr>
          <w:color w:val="000000"/>
          <w:sz w:val="19"/>
        </w:rPr>
        <w:t>противоаварийных мероприятиях на атомных электростанциях» (716/2013) и Руководстве YVL C.5 «Меры аварийной готовности на атомной электростанции».</w:t>
      </w:r>
      <w:proofErr w:type="gramEnd"/>
    </w:p>
    <w:p w:rsidR="000B4BDA" w:rsidRPr="00FB4535" w:rsidRDefault="00407AB7" w:rsidP="0098451F">
      <w:pPr>
        <w:widowControl/>
        <w:shd w:val="clear" w:color="auto" w:fill="FFFFFF"/>
        <w:spacing w:after="120" w:line="264" w:lineRule="auto"/>
        <w:jc w:val="both"/>
        <w:rPr>
          <w:sz w:val="19"/>
        </w:rPr>
      </w:pPr>
      <w:r w:rsidRPr="00F32C13">
        <w:rPr>
          <w:rFonts w:ascii="Arial" w:hAnsi="Arial" w:cs="Arial"/>
          <w:b/>
          <w:color w:val="000000"/>
          <w:sz w:val="19"/>
        </w:rPr>
        <w:t>611.</w:t>
      </w:r>
      <w:r w:rsidR="00F32C13">
        <w:rPr>
          <w:b/>
          <w:color w:val="000000"/>
          <w:sz w:val="19"/>
        </w:rPr>
        <w:t> </w:t>
      </w:r>
      <w:r w:rsidRPr="00FB4535">
        <w:rPr>
          <w:color w:val="000000"/>
          <w:sz w:val="19"/>
        </w:rPr>
        <w:t>Согласно разделу 7</w:t>
      </w:r>
      <w:r w:rsidR="00F376E0">
        <w:rPr>
          <w:color w:val="000000"/>
          <w:sz w:val="19"/>
        </w:rPr>
        <w:t> </w:t>
      </w:r>
      <w:proofErr w:type="spellStart"/>
      <w:r w:rsidRPr="00FB4535">
        <w:rPr>
          <w:color w:val="000000"/>
          <w:sz w:val="19"/>
        </w:rPr>
        <w:t>k</w:t>
      </w:r>
      <w:proofErr w:type="spellEnd"/>
      <w:r w:rsidRPr="00FB4535">
        <w:rPr>
          <w:color w:val="000000"/>
          <w:sz w:val="19"/>
        </w:rPr>
        <w:t xml:space="preserve"> Закона «Об атомной энергии», лицензиат должен назначить ответственного руководителя ядерной установки и его заместителя. Также обладатель лицензии на эксплуатацию хранилища для отработавшего ядерного топлива или завода по инкапсуляции ОЯТ должен обозначить прочие должности, значимые для безопасности, и определить необходимые квалификации в соответствии с разделом A27 Руководства YVL A.1.</w:t>
      </w:r>
    </w:p>
    <w:p w:rsidR="000B4BDA" w:rsidRPr="00FB4535" w:rsidRDefault="00407AB7" w:rsidP="0098451F">
      <w:pPr>
        <w:widowControl/>
        <w:shd w:val="clear" w:color="auto" w:fill="FFFFFF"/>
        <w:spacing w:after="120" w:line="264" w:lineRule="auto"/>
        <w:jc w:val="both"/>
        <w:rPr>
          <w:sz w:val="19"/>
        </w:rPr>
      </w:pPr>
      <w:r w:rsidRPr="00FB4535">
        <w:rPr>
          <w:sz w:val="19"/>
        </w:rPr>
        <w:br w:type="column"/>
      </w:r>
      <w:r w:rsidRPr="00F32C13">
        <w:rPr>
          <w:rFonts w:ascii="Arial" w:hAnsi="Arial" w:cs="Arial"/>
          <w:b/>
          <w:color w:val="000000"/>
          <w:sz w:val="19"/>
        </w:rPr>
        <w:t>612.</w:t>
      </w:r>
      <w:r w:rsidR="00F32C13">
        <w:rPr>
          <w:b/>
          <w:color w:val="000000"/>
          <w:sz w:val="19"/>
        </w:rPr>
        <w:t> </w:t>
      </w:r>
      <w:r w:rsidRPr="00FB4535">
        <w:rPr>
          <w:color w:val="000000"/>
          <w:sz w:val="19"/>
        </w:rPr>
        <w:t>В соответствии с разделом 20 Закона «Об</w:t>
      </w:r>
      <w:r w:rsidR="00F376E0">
        <w:rPr>
          <w:color w:val="000000"/>
          <w:sz w:val="19"/>
        </w:rPr>
        <w:t> </w:t>
      </w:r>
      <w:r w:rsidRPr="00FB4535">
        <w:rPr>
          <w:color w:val="000000"/>
          <w:sz w:val="19"/>
        </w:rPr>
        <w:t xml:space="preserve">атомной энергии», лицензиат должен убедиться в квалификации персонала, занимающего должности, о которых говорится в пункте 611, до ввода установки в </w:t>
      </w:r>
      <w:proofErr w:type="gramStart"/>
      <w:r w:rsidRPr="00FB4535">
        <w:rPr>
          <w:color w:val="000000"/>
          <w:sz w:val="19"/>
        </w:rPr>
        <w:t>эксплуатацию</w:t>
      </w:r>
      <w:proofErr w:type="gramEnd"/>
      <w:r w:rsidRPr="00FB4535">
        <w:rPr>
          <w:color w:val="000000"/>
          <w:sz w:val="19"/>
        </w:rPr>
        <w:t xml:space="preserve"> и подготовить программу обучения для развития и поддержания компетентности персонала. Детальные требования к</w:t>
      </w:r>
      <w:r w:rsidR="00F376E0">
        <w:rPr>
          <w:color w:val="000000"/>
          <w:sz w:val="19"/>
        </w:rPr>
        <w:t> </w:t>
      </w:r>
      <w:r w:rsidRPr="00FB4535">
        <w:rPr>
          <w:color w:val="000000"/>
          <w:sz w:val="19"/>
        </w:rPr>
        <w:t>проверке квалификации на должностях, значимых для безопасности, представлены в разделе 3.4 Руководства YVL A.4 «Организация и персонал ядерной установки».</w:t>
      </w:r>
    </w:p>
    <w:p w:rsidR="000B4BDA" w:rsidRPr="00F32C13" w:rsidRDefault="00407AB7" w:rsidP="00FB4535">
      <w:pPr>
        <w:widowControl/>
        <w:shd w:val="clear" w:color="auto" w:fill="FFFFFF"/>
        <w:tabs>
          <w:tab w:val="left" w:pos="427"/>
        </w:tabs>
        <w:spacing w:before="240" w:after="120" w:line="247" w:lineRule="auto"/>
        <w:rPr>
          <w:rFonts w:ascii="Arial" w:hAnsi="Arial"/>
          <w:b/>
          <w:sz w:val="32"/>
          <w:szCs w:val="32"/>
        </w:rPr>
      </w:pPr>
      <w:r w:rsidRPr="00FB4535">
        <w:rPr>
          <w:rFonts w:ascii="Arial" w:hAnsi="Arial"/>
          <w:b/>
          <w:color w:val="A6A6A6" w:themeColor="background1" w:themeShade="A6"/>
          <w:sz w:val="32"/>
          <w:szCs w:val="32"/>
        </w:rPr>
        <w:t>7</w:t>
      </w:r>
      <w:r w:rsidRPr="00FB4535">
        <w:rPr>
          <w:rFonts w:ascii="Arial" w:hAnsi="Arial"/>
          <w:b/>
          <w:color w:val="A6A6A6" w:themeColor="background1" w:themeShade="A6"/>
          <w:sz w:val="32"/>
          <w:szCs w:val="32"/>
        </w:rPr>
        <w:tab/>
      </w:r>
      <w:r w:rsidRPr="00F32C13">
        <w:rPr>
          <w:rFonts w:ascii="Arial" w:hAnsi="Arial"/>
          <w:b/>
          <w:sz w:val="32"/>
          <w:szCs w:val="32"/>
        </w:rPr>
        <w:t>Документы, предоставляемые в STUK</w:t>
      </w:r>
    </w:p>
    <w:p w:rsidR="000B4BDA" w:rsidRPr="00FB4535" w:rsidRDefault="00F32C13" w:rsidP="0098451F">
      <w:pPr>
        <w:widowControl/>
        <w:numPr>
          <w:ilvl w:val="0"/>
          <w:numId w:val="26"/>
        </w:numPr>
        <w:shd w:val="clear" w:color="auto" w:fill="FFFFFF"/>
        <w:tabs>
          <w:tab w:val="left" w:pos="331"/>
        </w:tabs>
        <w:spacing w:after="120" w:line="264" w:lineRule="auto"/>
        <w:jc w:val="both"/>
        <w:rPr>
          <w:rFonts w:cs="Arial"/>
          <w:b/>
          <w:bCs/>
          <w:color w:val="000000"/>
          <w:sz w:val="19"/>
          <w:szCs w:val="16"/>
        </w:rPr>
      </w:pPr>
      <w:r>
        <w:rPr>
          <w:color w:val="000000"/>
          <w:sz w:val="19"/>
        </w:rPr>
        <w:t> </w:t>
      </w:r>
      <w:r w:rsidR="00407AB7" w:rsidRPr="00FB4535">
        <w:rPr>
          <w:color w:val="000000"/>
          <w:sz w:val="19"/>
        </w:rPr>
        <w:t>Выполнение требований безопасности на ядерной установке должно подтверждаться документами, которые предоставляются в STUK на различных этапах процесса лицензирования на ядерной установке (Постановление «Об атомной энергии» 161/1988). В Руководстве YVL A.1 представлены общие принципы, касающиеся процедур лицензирования ядерной установки</w:t>
      </w:r>
      <w:r w:rsidR="00D1047A">
        <w:rPr>
          <w:color w:val="000000"/>
          <w:sz w:val="19"/>
        </w:rPr>
        <w:t>. В </w:t>
      </w:r>
      <w:r w:rsidR="00407AB7" w:rsidRPr="00FB4535">
        <w:rPr>
          <w:color w:val="000000"/>
          <w:sz w:val="19"/>
        </w:rPr>
        <w:t xml:space="preserve">разделе 6 Руководства YVL B.1 изложены более подробные требования, касающиеся документов, которые предоставляются на различных этапах. Также в Руководстве YVL А.9 «Регулярная отчетность об эксплуатации ядерной установки» представлены обязанности, касающиеся предоставления отчетности об отработавшем ядерном топливе. </w:t>
      </w:r>
      <w:proofErr w:type="gramStart"/>
      <w:r w:rsidR="00407AB7" w:rsidRPr="00FB4535">
        <w:rPr>
          <w:color w:val="000000"/>
          <w:sz w:val="19"/>
        </w:rPr>
        <w:t xml:space="preserve">Ниже изложены дополнительные требования к представленным в разделе 6 Руководства YVL B.1, которые должны учитываться в процессе хранения и </w:t>
      </w:r>
      <w:r w:rsidR="00D418CE">
        <w:rPr>
          <w:color w:val="000000"/>
          <w:sz w:val="19"/>
        </w:rPr>
        <w:t>инкапсул</w:t>
      </w:r>
      <w:r w:rsidR="00407AB7" w:rsidRPr="00FB4535">
        <w:rPr>
          <w:color w:val="000000"/>
          <w:sz w:val="19"/>
        </w:rPr>
        <w:t>яции ядерного топлива.</w:t>
      </w:r>
      <w:proofErr w:type="gramEnd"/>
    </w:p>
    <w:p w:rsidR="000B4BDA" w:rsidRPr="00FB4535" w:rsidRDefault="00F32C13" w:rsidP="0098451F">
      <w:pPr>
        <w:widowControl/>
        <w:numPr>
          <w:ilvl w:val="0"/>
          <w:numId w:val="26"/>
        </w:numPr>
        <w:shd w:val="clear" w:color="auto" w:fill="FFFFFF"/>
        <w:tabs>
          <w:tab w:val="left" w:pos="331"/>
        </w:tabs>
        <w:spacing w:after="120" w:line="264" w:lineRule="auto"/>
        <w:jc w:val="both"/>
        <w:rPr>
          <w:rFonts w:cs="Arial"/>
          <w:b/>
          <w:bCs/>
          <w:color w:val="000000"/>
          <w:sz w:val="19"/>
          <w:szCs w:val="16"/>
        </w:rPr>
      </w:pPr>
      <w:r>
        <w:rPr>
          <w:color w:val="000000"/>
          <w:sz w:val="19"/>
        </w:rPr>
        <w:t> </w:t>
      </w:r>
      <w:r w:rsidR="00407AB7" w:rsidRPr="00FB4535">
        <w:rPr>
          <w:color w:val="000000"/>
          <w:sz w:val="19"/>
        </w:rPr>
        <w:t xml:space="preserve">При подаче заявки на получение лицензии на сооружение ядерной установки лицензиат должен предоставить в STUK предварительную оценку безопасности. Согласно требованию 612 Руководства YVL B.1, </w:t>
      </w:r>
      <w:r w:rsidR="00407AB7" w:rsidRPr="00FB4535">
        <w:rPr>
          <w:i/>
          <w:color w:val="000000"/>
          <w:sz w:val="19"/>
        </w:rPr>
        <w:t>в предварительном докладе о безопасности должна быть подтверждена способность станц</w:t>
      </w:r>
      <w:proofErr w:type="gramStart"/>
      <w:r w:rsidR="00407AB7" w:rsidRPr="00FB4535">
        <w:rPr>
          <w:i/>
          <w:color w:val="000000"/>
          <w:sz w:val="19"/>
        </w:rPr>
        <w:t>ии и ее</w:t>
      </w:r>
      <w:proofErr w:type="gramEnd"/>
      <w:r w:rsidR="00407AB7" w:rsidRPr="00FB4535">
        <w:rPr>
          <w:i/>
          <w:color w:val="000000"/>
          <w:sz w:val="19"/>
        </w:rPr>
        <w:t xml:space="preserve"> систем исполнять определенные для них функции безопасности с помощью детерминистического анализа ожидаемых при эксплуатации событий и аварий, который должен быть предоставлен в предварительном отчете по обоснованию безопасности. </w:t>
      </w:r>
      <w:r w:rsidR="00407AB7" w:rsidRPr="00FB4535">
        <w:rPr>
          <w:color w:val="000000"/>
          <w:sz w:val="19"/>
        </w:rPr>
        <w:t>В Руководстве YVL B.3 «Детерминистическое обоснование безопасности атомной электростанции» изложены детальные требования к анализу безопасности. STUK принимает решение о применении Руководства YVL</w:t>
      </w:r>
      <w:r w:rsidR="00F376E0">
        <w:rPr>
          <w:color w:val="000000"/>
          <w:sz w:val="19"/>
        </w:rPr>
        <w:t> </w:t>
      </w:r>
      <w:r w:rsidR="00407AB7" w:rsidRPr="00FB4535">
        <w:rPr>
          <w:color w:val="000000"/>
          <w:sz w:val="19"/>
        </w:rPr>
        <w:t>B.3 на других ядерных установках.</w:t>
      </w:r>
    </w:p>
    <w:p w:rsidR="000B4BDA" w:rsidRPr="00FB4535" w:rsidRDefault="000B4BDA" w:rsidP="0098451F">
      <w:pPr>
        <w:widowControl/>
        <w:numPr>
          <w:ilvl w:val="0"/>
          <w:numId w:val="26"/>
        </w:numPr>
        <w:shd w:val="clear" w:color="auto" w:fill="FFFFFF"/>
        <w:tabs>
          <w:tab w:val="left" w:pos="331"/>
        </w:tabs>
        <w:spacing w:after="120" w:line="264" w:lineRule="auto"/>
        <w:jc w:val="both"/>
        <w:rPr>
          <w:rFonts w:cs="Arial"/>
          <w:b/>
          <w:bCs/>
          <w:color w:val="000000"/>
          <w:sz w:val="19"/>
          <w:szCs w:val="16"/>
        </w:rPr>
        <w:sectPr w:rsidR="000B4BDA" w:rsidRPr="00FB4535" w:rsidSect="0098451F">
          <w:pgSz w:w="11909" w:h="16834" w:code="9"/>
          <w:pgMar w:top="1134" w:right="1134" w:bottom="1134" w:left="1418" w:header="720" w:footer="720" w:gutter="0"/>
          <w:cols w:num="2" w:space="720"/>
          <w:noEndnote/>
        </w:sectPr>
      </w:pPr>
    </w:p>
    <w:p w:rsidR="000B4BDA" w:rsidRPr="00FB4535" w:rsidRDefault="00F32C13" w:rsidP="0098451F">
      <w:pPr>
        <w:widowControl/>
        <w:numPr>
          <w:ilvl w:val="0"/>
          <w:numId w:val="27"/>
        </w:numPr>
        <w:shd w:val="clear" w:color="auto" w:fill="FFFFFF"/>
        <w:tabs>
          <w:tab w:val="left" w:pos="346"/>
        </w:tabs>
        <w:spacing w:after="120" w:line="264" w:lineRule="auto"/>
        <w:jc w:val="both"/>
        <w:rPr>
          <w:rFonts w:cs="Arial"/>
          <w:b/>
          <w:bCs/>
          <w:color w:val="000000"/>
          <w:sz w:val="19"/>
          <w:szCs w:val="16"/>
        </w:rPr>
      </w:pPr>
      <w:r>
        <w:rPr>
          <w:color w:val="000000"/>
          <w:sz w:val="19"/>
        </w:rPr>
        <w:t> </w:t>
      </w:r>
      <w:r w:rsidR="00407AB7" w:rsidRPr="00FB4535">
        <w:rPr>
          <w:color w:val="000000"/>
          <w:sz w:val="19"/>
        </w:rPr>
        <w:t>В пунктах 606</w:t>
      </w:r>
      <w:r w:rsidR="003A7147">
        <w:rPr>
          <w:color w:val="000000"/>
          <w:sz w:val="19"/>
        </w:rPr>
        <w:t>–</w:t>
      </w:r>
      <w:r w:rsidR="00407AB7" w:rsidRPr="00FB4535">
        <w:rPr>
          <w:color w:val="000000"/>
          <w:sz w:val="19"/>
        </w:rPr>
        <w:t>612 и 617</w:t>
      </w:r>
      <w:r w:rsidR="003A7147">
        <w:rPr>
          <w:color w:val="000000"/>
          <w:sz w:val="19"/>
        </w:rPr>
        <w:t>–</w:t>
      </w:r>
      <w:r w:rsidR="00407AB7" w:rsidRPr="00FB4535">
        <w:rPr>
          <w:color w:val="000000"/>
          <w:sz w:val="19"/>
        </w:rPr>
        <w:t>623 Руководства YVL</w:t>
      </w:r>
      <w:r w:rsidR="003A7147">
        <w:rPr>
          <w:color w:val="000000"/>
          <w:sz w:val="19"/>
        </w:rPr>
        <w:t> </w:t>
      </w:r>
      <w:r w:rsidR="00407AB7" w:rsidRPr="00FB4535">
        <w:rPr>
          <w:color w:val="000000"/>
          <w:sz w:val="19"/>
        </w:rPr>
        <w:t>B.1 изложены требования к содержанию предварительного и конечного вариант</w:t>
      </w:r>
      <w:r w:rsidR="003A7147">
        <w:rPr>
          <w:color w:val="000000"/>
          <w:sz w:val="19"/>
        </w:rPr>
        <w:t>ов</w:t>
      </w:r>
      <w:r w:rsidR="00407AB7" w:rsidRPr="00FB4535">
        <w:rPr>
          <w:color w:val="000000"/>
          <w:sz w:val="19"/>
        </w:rPr>
        <w:t xml:space="preserve"> отчета по оценке безопасности. Кроме этого, в отчете об оценке безопасности завода по инкапсуляции ОЯТ должен быть отражен процесс производства контейнеров для окончательного захоронения, а</w:t>
      </w:r>
      <w:r w:rsidR="003A7147">
        <w:rPr>
          <w:color w:val="000000"/>
          <w:sz w:val="19"/>
        </w:rPr>
        <w:t> </w:t>
      </w:r>
      <w:r w:rsidR="00407AB7" w:rsidRPr="00FB4535">
        <w:rPr>
          <w:color w:val="000000"/>
          <w:sz w:val="19"/>
        </w:rPr>
        <w:t>также их характеристики и критерии приемки.</w:t>
      </w:r>
    </w:p>
    <w:p w:rsidR="000B4BDA" w:rsidRPr="00FB4535" w:rsidRDefault="00F32C13" w:rsidP="0098451F">
      <w:pPr>
        <w:widowControl/>
        <w:numPr>
          <w:ilvl w:val="0"/>
          <w:numId w:val="27"/>
        </w:numPr>
        <w:shd w:val="clear" w:color="auto" w:fill="FFFFFF"/>
        <w:tabs>
          <w:tab w:val="left" w:pos="346"/>
        </w:tabs>
        <w:spacing w:after="120" w:line="264" w:lineRule="auto"/>
        <w:jc w:val="both"/>
        <w:rPr>
          <w:rFonts w:cs="Arial"/>
          <w:b/>
          <w:bCs/>
          <w:color w:val="000000"/>
          <w:sz w:val="19"/>
          <w:szCs w:val="16"/>
        </w:rPr>
      </w:pPr>
      <w:r>
        <w:rPr>
          <w:color w:val="000000"/>
          <w:sz w:val="19"/>
        </w:rPr>
        <w:t> </w:t>
      </w:r>
      <w:r w:rsidR="00407AB7" w:rsidRPr="00FB4535">
        <w:rPr>
          <w:color w:val="000000"/>
          <w:sz w:val="19"/>
        </w:rPr>
        <w:t>В отчете об оценке безопасности установки для обращения с ядерным топливом должны быть отражены характеристики типа обрабатываемых топливных сборок. Должны быть созданы критерии приемки для типов обрабатываемого ядерного топлива, а также план для обработки, хранения и конечного захоронения сборок ядерного топлива, не отвечающих критериям приемки.</w:t>
      </w:r>
    </w:p>
    <w:p w:rsidR="000B4BDA" w:rsidRPr="00FB4535" w:rsidRDefault="00F32C13" w:rsidP="0098451F">
      <w:pPr>
        <w:widowControl/>
        <w:numPr>
          <w:ilvl w:val="0"/>
          <w:numId w:val="27"/>
        </w:numPr>
        <w:shd w:val="clear" w:color="auto" w:fill="FFFFFF"/>
        <w:tabs>
          <w:tab w:val="left" w:pos="346"/>
        </w:tabs>
        <w:spacing w:after="120" w:line="264" w:lineRule="auto"/>
        <w:jc w:val="both"/>
        <w:rPr>
          <w:rFonts w:cs="Arial"/>
          <w:b/>
          <w:bCs/>
          <w:color w:val="000000"/>
          <w:sz w:val="19"/>
          <w:szCs w:val="16"/>
        </w:rPr>
      </w:pPr>
      <w:r>
        <w:rPr>
          <w:color w:val="000000"/>
          <w:sz w:val="19"/>
        </w:rPr>
        <w:t> </w:t>
      </w:r>
      <w:r w:rsidR="00407AB7" w:rsidRPr="00FB4535">
        <w:rPr>
          <w:color w:val="000000"/>
          <w:sz w:val="19"/>
        </w:rPr>
        <w:t>Информация по каждому отработанному ядерному топливу, переданному на завод по инкапсуляции ОЯТ, и по каждому контейнеру для окончательного захоронения должна быть отражена в учетных записях, на основании которых можно установить следующие данные по правильности каждой сборки и контейнера:</w:t>
      </w:r>
    </w:p>
    <w:p w:rsidR="000B4BDA" w:rsidRPr="00FB4535" w:rsidRDefault="00407AB7" w:rsidP="00F32C13">
      <w:pPr>
        <w:widowControl/>
        <w:shd w:val="clear" w:color="auto" w:fill="FFFFFF"/>
        <w:tabs>
          <w:tab w:val="left" w:pos="288"/>
        </w:tabs>
        <w:spacing w:after="120" w:line="264" w:lineRule="auto"/>
        <w:ind w:left="284" w:hanging="284"/>
        <w:jc w:val="both"/>
        <w:rPr>
          <w:sz w:val="19"/>
        </w:rPr>
      </w:pPr>
      <w:r w:rsidRPr="00FB4535">
        <w:rPr>
          <w:color w:val="000000"/>
          <w:sz w:val="19"/>
        </w:rPr>
        <w:t>а.</w:t>
      </w:r>
      <w:r w:rsidRPr="00FB4535">
        <w:rPr>
          <w:sz w:val="19"/>
        </w:rPr>
        <w:tab/>
        <w:t>исходная степень обогащения, горение и</w:t>
      </w:r>
      <w:r w:rsidR="003A7147">
        <w:rPr>
          <w:sz w:val="19"/>
        </w:rPr>
        <w:t> </w:t>
      </w:r>
      <w:r w:rsidRPr="00FB4535">
        <w:rPr>
          <w:sz w:val="19"/>
        </w:rPr>
        <w:t>тепловыделение ядерного топлива;</w:t>
      </w:r>
    </w:p>
    <w:p w:rsidR="000B4BDA" w:rsidRPr="00FB4535" w:rsidRDefault="00407AB7" w:rsidP="00F32C13">
      <w:pPr>
        <w:widowControl/>
        <w:shd w:val="clear" w:color="auto" w:fill="FFFFFF"/>
        <w:tabs>
          <w:tab w:val="left" w:pos="288"/>
        </w:tabs>
        <w:spacing w:after="120" w:line="264" w:lineRule="auto"/>
        <w:ind w:left="284" w:hanging="284"/>
        <w:jc w:val="both"/>
        <w:rPr>
          <w:sz w:val="19"/>
        </w:rPr>
      </w:pPr>
      <w:proofErr w:type="gramStart"/>
      <w:r w:rsidRPr="00FB4535">
        <w:rPr>
          <w:color w:val="000000"/>
          <w:sz w:val="19"/>
        </w:rPr>
        <w:t>б</w:t>
      </w:r>
      <w:proofErr w:type="gramEnd"/>
      <w:r w:rsidRPr="00FB4535">
        <w:rPr>
          <w:color w:val="000000"/>
          <w:sz w:val="19"/>
        </w:rPr>
        <w:t>.</w:t>
      </w:r>
      <w:r w:rsidRPr="00FB4535">
        <w:rPr>
          <w:sz w:val="19"/>
        </w:rPr>
        <w:tab/>
        <w:t>активности доминирующих радионуклидов, включая продукты активности структурных частей;</w:t>
      </w:r>
    </w:p>
    <w:p w:rsidR="000B4BDA" w:rsidRPr="00FB4535" w:rsidRDefault="00407AB7" w:rsidP="00F32C13">
      <w:pPr>
        <w:widowControl/>
        <w:shd w:val="clear" w:color="auto" w:fill="FFFFFF"/>
        <w:tabs>
          <w:tab w:val="left" w:pos="288"/>
        </w:tabs>
        <w:spacing w:after="120" w:line="264" w:lineRule="auto"/>
        <w:ind w:left="284" w:hanging="284"/>
        <w:jc w:val="both"/>
        <w:rPr>
          <w:sz w:val="19"/>
        </w:rPr>
      </w:pPr>
      <w:r w:rsidRPr="00FB4535">
        <w:rPr>
          <w:color w:val="000000"/>
          <w:sz w:val="19"/>
        </w:rPr>
        <w:t>в.</w:t>
      </w:r>
      <w:r w:rsidRPr="00FB4535">
        <w:rPr>
          <w:sz w:val="19"/>
        </w:rPr>
        <w:tab/>
        <w:t>характеристики конструкций и материалов, которые важны с точки зрения долгосрочной безопасности инкапсуляции и окончательного захоронения; и</w:t>
      </w:r>
    </w:p>
    <w:p w:rsidR="000B4BDA" w:rsidRPr="00FB4535" w:rsidRDefault="00407AB7" w:rsidP="00F32C13">
      <w:pPr>
        <w:widowControl/>
        <w:shd w:val="clear" w:color="auto" w:fill="FFFFFF"/>
        <w:tabs>
          <w:tab w:val="left" w:pos="288"/>
        </w:tabs>
        <w:spacing w:after="120" w:line="264" w:lineRule="auto"/>
        <w:ind w:left="284" w:hanging="284"/>
        <w:jc w:val="both"/>
        <w:rPr>
          <w:sz w:val="19"/>
        </w:rPr>
      </w:pPr>
      <w:r w:rsidRPr="00FB4535">
        <w:rPr>
          <w:color w:val="000000"/>
          <w:sz w:val="19"/>
        </w:rPr>
        <w:t>г.</w:t>
      </w:r>
      <w:r w:rsidRPr="00FB4535">
        <w:rPr>
          <w:sz w:val="19"/>
        </w:rPr>
        <w:tab/>
        <w:t>возможная утечка ядерного топлива и возможное повреждение сборки ядерного топлива.</w:t>
      </w:r>
    </w:p>
    <w:p w:rsidR="000B4BDA" w:rsidRPr="00FB4535" w:rsidRDefault="00F32C13" w:rsidP="0098451F">
      <w:pPr>
        <w:widowControl/>
        <w:numPr>
          <w:ilvl w:val="0"/>
          <w:numId w:val="28"/>
        </w:numPr>
        <w:shd w:val="clear" w:color="auto" w:fill="FFFFFF"/>
        <w:tabs>
          <w:tab w:val="left" w:pos="346"/>
        </w:tabs>
        <w:spacing w:after="120" w:line="264" w:lineRule="auto"/>
        <w:jc w:val="both"/>
        <w:rPr>
          <w:rFonts w:cs="Arial"/>
          <w:b/>
          <w:bCs/>
          <w:color w:val="000000"/>
          <w:sz w:val="19"/>
          <w:szCs w:val="16"/>
        </w:rPr>
      </w:pPr>
      <w:r>
        <w:rPr>
          <w:color w:val="000000"/>
          <w:sz w:val="19"/>
        </w:rPr>
        <w:t> </w:t>
      </w:r>
      <w:r w:rsidR="00407AB7" w:rsidRPr="00FB4535">
        <w:rPr>
          <w:color w:val="000000"/>
          <w:sz w:val="19"/>
        </w:rPr>
        <w:t>Отчеты по оценке безопасности должны постоянно обновляться в соответствии с</w:t>
      </w:r>
      <w:r w:rsidR="003A7147">
        <w:rPr>
          <w:color w:val="000000"/>
          <w:sz w:val="19"/>
        </w:rPr>
        <w:t> </w:t>
      </w:r>
      <w:r w:rsidR="00407AB7" w:rsidRPr="00FB4535">
        <w:rPr>
          <w:color w:val="000000"/>
          <w:sz w:val="19"/>
        </w:rPr>
        <w:t>Руководством YVL A.1. Кроме модификаций станции, должны приниматься во внимание в</w:t>
      </w:r>
      <w:r w:rsidR="003A7147">
        <w:rPr>
          <w:color w:val="000000"/>
          <w:sz w:val="19"/>
        </w:rPr>
        <w:t> </w:t>
      </w:r>
      <w:r w:rsidR="00407AB7" w:rsidRPr="00FB4535">
        <w:rPr>
          <w:color w:val="000000"/>
          <w:sz w:val="19"/>
        </w:rPr>
        <w:t>обновлении отчетов по оценке безопасности такие возможные изменения в характеристиках условий хранения или обработки сборок ядерного топлива, которые могут иметь значение с точки зрения безопасности.</w:t>
      </w:r>
    </w:p>
    <w:p w:rsidR="000B4BDA" w:rsidRPr="003A7147" w:rsidRDefault="00F32C13" w:rsidP="0098451F">
      <w:pPr>
        <w:widowControl/>
        <w:numPr>
          <w:ilvl w:val="0"/>
          <w:numId w:val="28"/>
        </w:numPr>
        <w:shd w:val="clear" w:color="auto" w:fill="FFFFFF"/>
        <w:tabs>
          <w:tab w:val="left" w:pos="346"/>
        </w:tabs>
        <w:spacing w:after="120" w:line="264" w:lineRule="auto"/>
        <w:jc w:val="both"/>
        <w:rPr>
          <w:rFonts w:cs="Arial"/>
          <w:b/>
          <w:bCs/>
          <w:color w:val="000000"/>
          <w:spacing w:val="4"/>
          <w:sz w:val="19"/>
          <w:szCs w:val="16"/>
        </w:rPr>
      </w:pPr>
      <w:r>
        <w:rPr>
          <w:color w:val="000000"/>
          <w:sz w:val="19"/>
        </w:rPr>
        <w:t> </w:t>
      </w:r>
      <w:r w:rsidR="00407AB7" w:rsidRPr="003A7147">
        <w:rPr>
          <w:color w:val="000000"/>
          <w:spacing w:val="4"/>
          <w:sz w:val="19"/>
        </w:rPr>
        <w:t>Отчеты по оценке безопасности должны дополняться тематическими отчетами, цель которых</w:t>
      </w:r>
      <w:r w:rsidR="003A7147" w:rsidRPr="003A7147">
        <w:rPr>
          <w:color w:val="000000"/>
          <w:spacing w:val="4"/>
          <w:sz w:val="19"/>
        </w:rPr>
        <w:t xml:space="preserve"> </w:t>
      </w:r>
      <w:r w:rsidR="00A85201" w:rsidRPr="003A7147">
        <w:rPr>
          <w:color w:val="000000"/>
          <w:spacing w:val="4"/>
          <w:sz w:val="19"/>
        </w:rPr>
        <w:t xml:space="preserve">– </w:t>
      </w:r>
      <w:r w:rsidR="00407AB7" w:rsidRPr="003A7147">
        <w:rPr>
          <w:color w:val="000000"/>
          <w:spacing w:val="4"/>
          <w:sz w:val="19"/>
        </w:rPr>
        <w:t>объяснить, какого рода экспериментальные исследования и теоретические анализы лежат в основе проекта и планирования установки. Данные отчеты должны, в частности, описывать любые события и функции, важные с</w:t>
      </w:r>
      <w:r w:rsidR="003A7147">
        <w:rPr>
          <w:color w:val="000000"/>
          <w:spacing w:val="4"/>
          <w:sz w:val="19"/>
        </w:rPr>
        <w:t> </w:t>
      </w:r>
      <w:r w:rsidR="00407AB7" w:rsidRPr="003A7147">
        <w:rPr>
          <w:color w:val="000000"/>
          <w:spacing w:val="4"/>
          <w:sz w:val="19"/>
        </w:rPr>
        <w:t>точки зрения безопасности.</w:t>
      </w:r>
    </w:p>
    <w:p w:rsidR="000B4BDA" w:rsidRPr="00F32C13" w:rsidRDefault="00407AB7" w:rsidP="00F32C13">
      <w:pPr>
        <w:jc w:val="both"/>
        <w:rPr>
          <w:rFonts w:cs="Arial"/>
          <w:sz w:val="2"/>
          <w:szCs w:val="2"/>
        </w:rPr>
      </w:pPr>
      <w:r w:rsidRPr="00FB4535">
        <w:rPr>
          <w:sz w:val="19"/>
        </w:rPr>
        <w:br w:type="column"/>
      </w:r>
    </w:p>
    <w:p w:rsidR="000B4BDA" w:rsidRPr="00FB4535" w:rsidRDefault="00F32C13" w:rsidP="0098451F">
      <w:pPr>
        <w:widowControl/>
        <w:numPr>
          <w:ilvl w:val="0"/>
          <w:numId w:val="29"/>
        </w:numPr>
        <w:shd w:val="clear" w:color="auto" w:fill="FFFFFF"/>
        <w:tabs>
          <w:tab w:val="left" w:pos="350"/>
        </w:tabs>
        <w:spacing w:after="120" w:line="264" w:lineRule="auto"/>
        <w:jc w:val="both"/>
        <w:rPr>
          <w:rFonts w:cs="Arial"/>
          <w:b/>
          <w:bCs/>
          <w:color w:val="000000"/>
          <w:sz w:val="19"/>
          <w:szCs w:val="16"/>
        </w:rPr>
      </w:pPr>
      <w:r>
        <w:rPr>
          <w:color w:val="000000"/>
          <w:sz w:val="19"/>
        </w:rPr>
        <w:t> </w:t>
      </w:r>
      <w:r w:rsidR="00407AB7" w:rsidRPr="00FB4535">
        <w:rPr>
          <w:color w:val="000000"/>
          <w:sz w:val="19"/>
        </w:rPr>
        <w:t>Лицензиат должен представить в STUK вероятностную оценку безопасности на этапе проектирования одновременно с заявкой на получение лицензии на сооружение ядерной установки, а также вероятностную оценку безопасности одновременно с подачей заявки на получение лицензии на эксплуатацию. Требования, предъявляемые для вероятностной оценки безопасности хранилища ядерного топлива, представлены в Руководстве YVL A.7 «Вероятностная оценка безопасности и менеджмент риска на атомной электростанции». Методы, используемые при анализе рисков на заводе по инкапсуляции ОЯТ, должны выбираться и применяться соразмерно рискам, связанным с</w:t>
      </w:r>
      <w:r w:rsidR="003A7147">
        <w:rPr>
          <w:color w:val="000000"/>
          <w:sz w:val="19"/>
        </w:rPr>
        <w:t> </w:t>
      </w:r>
      <w:r w:rsidR="00407AB7" w:rsidRPr="00FB4535">
        <w:rPr>
          <w:color w:val="000000"/>
          <w:sz w:val="19"/>
        </w:rPr>
        <w:t xml:space="preserve">различными этапами процесса </w:t>
      </w:r>
      <w:r w:rsidR="00D418CE">
        <w:rPr>
          <w:color w:val="000000"/>
          <w:sz w:val="19"/>
        </w:rPr>
        <w:t>инкапсул</w:t>
      </w:r>
      <w:r w:rsidR="00407AB7" w:rsidRPr="00FB4535">
        <w:rPr>
          <w:color w:val="000000"/>
          <w:sz w:val="19"/>
        </w:rPr>
        <w:t>яции</w:t>
      </w:r>
      <w:r w:rsidR="00D1047A">
        <w:rPr>
          <w:color w:val="000000"/>
          <w:sz w:val="19"/>
        </w:rPr>
        <w:t>. В </w:t>
      </w:r>
      <w:r w:rsidR="00407AB7" w:rsidRPr="00FB4535">
        <w:rPr>
          <w:color w:val="000000"/>
          <w:sz w:val="19"/>
        </w:rPr>
        <w:t>вероятностной оценке безопасности завода по инкапсуляции ОЯТ можно применить квалитативные методы, которые дополняются по мере необходимости количественными анализами.</w:t>
      </w:r>
    </w:p>
    <w:p w:rsidR="000B4BDA" w:rsidRPr="00FB4535" w:rsidRDefault="00F32C13" w:rsidP="0098451F">
      <w:pPr>
        <w:widowControl/>
        <w:numPr>
          <w:ilvl w:val="0"/>
          <w:numId w:val="29"/>
        </w:numPr>
        <w:shd w:val="clear" w:color="auto" w:fill="FFFFFF"/>
        <w:tabs>
          <w:tab w:val="left" w:pos="350"/>
        </w:tabs>
        <w:spacing w:after="120" w:line="264" w:lineRule="auto"/>
        <w:jc w:val="both"/>
        <w:rPr>
          <w:rFonts w:cs="Arial"/>
          <w:b/>
          <w:bCs/>
          <w:color w:val="000000"/>
          <w:sz w:val="19"/>
          <w:szCs w:val="16"/>
        </w:rPr>
      </w:pPr>
      <w:r>
        <w:rPr>
          <w:color w:val="000000"/>
          <w:sz w:val="19"/>
        </w:rPr>
        <w:t> </w:t>
      </w:r>
      <w:r w:rsidR="00407AB7" w:rsidRPr="00FB4535">
        <w:rPr>
          <w:color w:val="000000"/>
          <w:sz w:val="19"/>
        </w:rPr>
        <w:t xml:space="preserve">Для STUK </w:t>
      </w:r>
      <w:r w:rsidR="00667A01">
        <w:rPr>
          <w:color w:val="000000"/>
          <w:sz w:val="19"/>
        </w:rPr>
        <w:t>должен предоставляться доступ к </w:t>
      </w:r>
      <w:r w:rsidR="00407AB7" w:rsidRPr="00FB4535">
        <w:rPr>
          <w:color w:val="000000"/>
          <w:sz w:val="19"/>
        </w:rPr>
        <w:t>данным, касающимся ядерного топлива и контейнеров для окончательного захоронения, которые STUK должен постоянно сохранять у себя</w:t>
      </w:r>
      <w:r w:rsidR="00667A01">
        <w:rPr>
          <w:color w:val="000000"/>
          <w:sz w:val="19"/>
        </w:rPr>
        <w:t>,</w:t>
      </w:r>
      <w:r w:rsidR="00407AB7" w:rsidRPr="00FB4535">
        <w:rPr>
          <w:color w:val="000000"/>
          <w:sz w:val="19"/>
        </w:rPr>
        <w:t xml:space="preserve"> в</w:t>
      </w:r>
      <w:r w:rsidR="00667A01">
        <w:rPr>
          <w:color w:val="000000"/>
          <w:sz w:val="19"/>
        </w:rPr>
        <w:t> </w:t>
      </w:r>
      <w:r w:rsidR="00407AB7" w:rsidRPr="00FB4535">
        <w:rPr>
          <w:color w:val="000000"/>
          <w:sz w:val="19"/>
        </w:rPr>
        <w:t>соответствии с требованиями раздела</w:t>
      </w:r>
      <w:r w:rsidR="00667A01">
        <w:rPr>
          <w:color w:val="000000"/>
          <w:sz w:val="19"/>
        </w:rPr>
        <w:t> </w:t>
      </w:r>
      <w:r w:rsidR="00407AB7" w:rsidRPr="00FB4535">
        <w:rPr>
          <w:color w:val="000000"/>
          <w:sz w:val="19"/>
        </w:rPr>
        <w:t>9 Постановления Государственного совета 736/2008.</w:t>
      </w:r>
    </w:p>
    <w:p w:rsidR="000B4BDA" w:rsidRPr="00FB4535" w:rsidRDefault="00F32C13" w:rsidP="0098451F">
      <w:pPr>
        <w:widowControl/>
        <w:numPr>
          <w:ilvl w:val="0"/>
          <w:numId w:val="29"/>
        </w:numPr>
        <w:shd w:val="clear" w:color="auto" w:fill="FFFFFF"/>
        <w:tabs>
          <w:tab w:val="left" w:pos="350"/>
        </w:tabs>
        <w:spacing w:after="120" w:line="264" w:lineRule="auto"/>
        <w:jc w:val="both"/>
        <w:rPr>
          <w:rFonts w:cs="Arial"/>
          <w:b/>
          <w:bCs/>
          <w:color w:val="000000"/>
          <w:sz w:val="19"/>
          <w:szCs w:val="16"/>
        </w:rPr>
      </w:pPr>
      <w:r>
        <w:rPr>
          <w:color w:val="000000"/>
          <w:sz w:val="19"/>
        </w:rPr>
        <w:t> </w:t>
      </w:r>
      <w:r w:rsidR="00407AB7" w:rsidRPr="00FB4535">
        <w:rPr>
          <w:color w:val="000000"/>
          <w:sz w:val="19"/>
        </w:rPr>
        <w:t>Эксплуатационные процедуры, указанные в</w:t>
      </w:r>
      <w:r w:rsidR="00667A01">
        <w:rPr>
          <w:color w:val="000000"/>
          <w:sz w:val="19"/>
        </w:rPr>
        <w:t> </w:t>
      </w:r>
      <w:r w:rsidR="00407AB7" w:rsidRPr="00FB4535">
        <w:rPr>
          <w:color w:val="000000"/>
          <w:sz w:val="19"/>
        </w:rPr>
        <w:t>требовании 602, должны быть предоставлены в</w:t>
      </w:r>
      <w:r w:rsidR="00667A01">
        <w:rPr>
          <w:color w:val="000000"/>
          <w:sz w:val="19"/>
        </w:rPr>
        <w:t> </w:t>
      </w:r>
      <w:r w:rsidR="00407AB7" w:rsidRPr="00FB4535">
        <w:rPr>
          <w:color w:val="000000"/>
          <w:sz w:val="19"/>
        </w:rPr>
        <w:t>STUK для информации перед приемочной инспекцией</w:t>
      </w:r>
      <w:r w:rsidR="00667A01">
        <w:rPr>
          <w:color w:val="000000"/>
          <w:sz w:val="19"/>
        </w:rPr>
        <w:t>,</w:t>
      </w:r>
      <w:r w:rsidR="00407AB7" w:rsidRPr="00FB4535">
        <w:rPr>
          <w:color w:val="000000"/>
          <w:sz w:val="19"/>
        </w:rPr>
        <w:t xml:space="preserve"> согласно главе 4.6 Руководства YVL</w:t>
      </w:r>
      <w:r w:rsidR="00667A01">
        <w:rPr>
          <w:color w:val="000000"/>
          <w:sz w:val="19"/>
        </w:rPr>
        <w:t> </w:t>
      </w:r>
      <w:r w:rsidR="00407AB7" w:rsidRPr="00FB4535">
        <w:rPr>
          <w:color w:val="000000"/>
          <w:sz w:val="19"/>
        </w:rPr>
        <w:t>A.1.</w:t>
      </w:r>
    </w:p>
    <w:p w:rsidR="000B4BDA" w:rsidRPr="00FB4535" w:rsidRDefault="00407AB7" w:rsidP="0098451F">
      <w:pPr>
        <w:widowControl/>
        <w:shd w:val="clear" w:color="auto" w:fill="FFFFFF"/>
        <w:spacing w:after="120" w:line="264" w:lineRule="auto"/>
        <w:jc w:val="both"/>
        <w:rPr>
          <w:sz w:val="19"/>
        </w:rPr>
      </w:pPr>
      <w:r w:rsidRPr="00F32C13">
        <w:rPr>
          <w:rFonts w:ascii="Arial" w:hAnsi="Arial" w:cs="Arial"/>
          <w:b/>
          <w:color w:val="000000"/>
          <w:sz w:val="19"/>
        </w:rPr>
        <w:t>711.</w:t>
      </w:r>
      <w:r w:rsidR="00F32C13">
        <w:rPr>
          <w:b/>
          <w:color w:val="000000"/>
          <w:sz w:val="19"/>
        </w:rPr>
        <w:t> </w:t>
      </w:r>
      <w:r w:rsidRPr="00FB4535">
        <w:rPr>
          <w:color w:val="000000"/>
          <w:sz w:val="19"/>
        </w:rPr>
        <w:t>Программа мониторинга, указанная в</w:t>
      </w:r>
      <w:r w:rsidR="00667A01">
        <w:rPr>
          <w:color w:val="000000"/>
          <w:sz w:val="19"/>
        </w:rPr>
        <w:t> </w:t>
      </w:r>
      <w:r w:rsidRPr="00FB4535">
        <w:rPr>
          <w:color w:val="000000"/>
          <w:sz w:val="19"/>
        </w:rPr>
        <w:t>требовании 604, должна быть направлена в STUK на утверждение вместе с заявлением на выдачу лицензии на эксплуатацию. Все обновления, касающиеся программы мониторинга, должны быть переданы в STUK для утверждения.</w:t>
      </w:r>
    </w:p>
    <w:p w:rsidR="000B4BDA" w:rsidRPr="00F32C13" w:rsidRDefault="00407AB7" w:rsidP="00FB4535">
      <w:pPr>
        <w:widowControl/>
        <w:shd w:val="clear" w:color="auto" w:fill="FFFFFF"/>
        <w:tabs>
          <w:tab w:val="left" w:pos="427"/>
        </w:tabs>
        <w:spacing w:before="240" w:after="120" w:line="247" w:lineRule="auto"/>
        <w:rPr>
          <w:rFonts w:ascii="Arial" w:hAnsi="Arial"/>
          <w:b/>
          <w:sz w:val="32"/>
          <w:szCs w:val="32"/>
        </w:rPr>
      </w:pPr>
      <w:r w:rsidRPr="00FB4535">
        <w:rPr>
          <w:rFonts w:ascii="Arial" w:hAnsi="Arial"/>
          <w:b/>
          <w:color w:val="A6A6A6" w:themeColor="background1" w:themeShade="A6"/>
          <w:sz w:val="32"/>
          <w:szCs w:val="32"/>
        </w:rPr>
        <w:t>8</w:t>
      </w:r>
      <w:r w:rsidRPr="00FB4535">
        <w:rPr>
          <w:rFonts w:ascii="Arial" w:hAnsi="Arial"/>
          <w:b/>
          <w:color w:val="A6A6A6" w:themeColor="background1" w:themeShade="A6"/>
          <w:sz w:val="32"/>
          <w:szCs w:val="32"/>
        </w:rPr>
        <w:tab/>
      </w:r>
      <w:r w:rsidRPr="00F32C13">
        <w:rPr>
          <w:rFonts w:ascii="Arial" w:hAnsi="Arial"/>
          <w:b/>
          <w:sz w:val="32"/>
          <w:szCs w:val="32"/>
        </w:rPr>
        <w:t>Регулирующий надзор со стороны Надзорного органа по радиационной и</w:t>
      </w:r>
      <w:r w:rsidR="003A7147">
        <w:rPr>
          <w:rFonts w:ascii="Arial" w:hAnsi="Arial"/>
          <w:b/>
          <w:sz w:val="32"/>
          <w:szCs w:val="32"/>
        </w:rPr>
        <w:t> </w:t>
      </w:r>
      <w:r w:rsidRPr="00F32C13">
        <w:rPr>
          <w:rFonts w:ascii="Arial" w:hAnsi="Arial"/>
          <w:b/>
          <w:sz w:val="32"/>
          <w:szCs w:val="32"/>
        </w:rPr>
        <w:t>ядерной безопасности</w:t>
      </w:r>
    </w:p>
    <w:p w:rsidR="000B4BDA" w:rsidRPr="00FB4535" w:rsidRDefault="00407AB7" w:rsidP="0098451F">
      <w:pPr>
        <w:widowControl/>
        <w:shd w:val="clear" w:color="auto" w:fill="FFFFFF"/>
        <w:spacing w:after="120" w:line="264" w:lineRule="auto"/>
        <w:jc w:val="both"/>
        <w:rPr>
          <w:sz w:val="19"/>
        </w:rPr>
      </w:pPr>
      <w:r w:rsidRPr="00F32C13">
        <w:rPr>
          <w:rFonts w:ascii="Arial" w:hAnsi="Arial" w:cs="Arial"/>
          <w:b/>
          <w:color w:val="000000"/>
          <w:sz w:val="19"/>
        </w:rPr>
        <w:t>801.</w:t>
      </w:r>
      <w:r w:rsidR="00F32C13">
        <w:rPr>
          <w:b/>
          <w:color w:val="000000"/>
          <w:sz w:val="19"/>
          <w:lang w:val="en-US"/>
        </w:rPr>
        <w:t> </w:t>
      </w:r>
      <w:r w:rsidRPr="00FB4535">
        <w:rPr>
          <w:color w:val="000000"/>
          <w:sz w:val="19"/>
        </w:rPr>
        <w:t>Отдельное хранилище для отработавшего ядерного топлива или завод по инкапсуляции ОЯТ явля</w:t>
      </w:r>
      <w:r w:rsidR="00667A01">
        <w:rPr>
          <w:color w:val="000000"/>
          <w:sz w:val="19"/>
        </w:rPr>
        <w:t>ю</w:t>
      </w:r>
      <w:r w:rsidRPr="00FB4535">
        <w:rPr>
          <w:color w:val="000000"/>
          <w:sz w:val="19"/>
        </w:rPr>
        <w:t xml:space="preserve">тся особо значимой ядерной установкой (Закон «Об атомной энергии», раздел 11; Постановление «Об атомной энергии», раздел 7), строительство которой предполагает наличие принципиального решения Государственного совета. </w:t>
      </w:r>
      <w:r w:rsidRPr="00FB4535">
        <w:rPr>
          <w:sz w:val="19"/>
        </w:rPr>
        <w:t xml:space="preserve">В разделе 24 </w:t>
      </w:r>
      <w:bookmarkStart w:id="8" w:name="bookmark11"/>
      <w:r w:rsidRPr="00FB4535">
        <w:rPr>
          <w:sz w:val="19"/>
        </w:rPr>
        <w:t>П</w:t>
      </w:r>
      <w:bookmarkEnd w:id="8"/>
      <w:r w:rsidRPr="00FB4535">
        <w:rPr>
          <w:sz w:val="19"/>
        </w:rPr>
        <w:t>оложения «Об атомной энергии» представлены документы, касающиеся проектируемой ядерной установки, которые должны быть предоставлены в качестве приложений к заявке на получение принципиального решения.</w:t>
      </w:r>
    </w:p>
    <w:p w:rsidR="000B4BDA" w:rsidRPr="00FB4535" w:rsidRDefault="000B4BDA" w:rsidP="0098451F">
      <w:pPr>
        <w:widowControl/>
        <w:shd w:val="clear" w:color="auto" w:fill="FFFFFF"/>
        <w:spacing w:after="120" w:line="264" w:lineRule="auto"/>
        <w:jc w:val="both"/>
        <w:rPr>
          <w:sz w:val="19"/>
        </w:rPr>
        <w:sectPr w:rsidR="000B4BDA" w:rsidRPr="00FB4535" w:rsidSect="0098451F">
          <w:pgSz w:w="11909" w:h="16834" w:code="9"/>
          <w:pgMar w:top="1134" w:right="1134" w:bottom="1134" w:left="1418" w:header="720" w:footer="720" w:gutter="0"/>
          <w:cols w:num="2" w:space="720"/>
          <w:noEndnote/>
        </w:sectPr>
      </w:pPr>
    </w:p>
    <w:p w:rsidR="000B4BDA" w:rsidRPr="00F32C13" w:rsidRDefault="000B4BDA" w:rsidP="00F32C13">
      <w:pPr>
        <w:shd w:val="clear" w:color="auto" w:fill="FFFFFF"/>
        <w:jc w:val="both"/>
        <w:rPr>
          <w:sz w:val="2"/>
        </w:rPr>
      </w:pPr>
    </w:p>
    <w:p w:rsidR="000B4BDA" w:rsidRPr="00FB4535" w:rsidRDefault="00F32C13" w:rsidP="0098451F">
      <w:pPr>
        <w:widowControl/>
        <w:numPr>
          <w:ilvl w:val="0"/>
          <w:numId w:val="30"/>
        </w:numPr>
        <w:shd w:val="clear" w:color="auto" w:fill="FFFFFF"/>
        <w:tabs>
          <w:tab w:val="left" w:pos="350"/>
        </w:tabs>
        <w:spacing w:after="120" w:line="264" w:lineRule="auto"/>
        <w:jc w:val="both"/>
        <w:rPr>
          <w:rFonts w:cs="Arial"/>
          <w:b/>
          <w:bCs/>
          <w:color w:val="000000"/>
          <w:sz w:val="19"/>
          <w:szCs w:val="16"/>
        </w:rPr>
      </w:pPr>
      <w:r>
        <w:rPr>
          <w:color w:val="000000"/>
          <w:sz w:val="19"/>
          <w:lang w:val="en-US"/>
        </w:rPr>
        <w:t> </w:t>
      </w:r>
      <w:r w:rsidR="00407AB7" w:rsidRPr="00FB4535">
        <w:rPr>
          <w:color w:val="000000"/>
          <w:sz w:val="19"/>
        </w:rPr>
        <w:t xml:space="preserve">Заявления, относящиеся к лицензированию строительства хранилища для отработавшего ядерного топлива или завода по инкапсуляции ОЯТ, рассматриваются в STUK </w:t>
      </w:r>
      <w:r w:rsidR="00365AA0">
        <w:rPr>
          <w:color w:val="000000"/>
          <w:sz w:val="19"/>
        </w:rPr>
        <w:t>в порядке</w:t>
      </w:r>
      <w:r w:rsidR="00407AB7" w:rsidRPr="00FB4535">
        <w:rPr>
          <w:color w:val="000000"/>
          <w:sz w:val="19"/>
        </w:rPr>
        <w:t>, указанн</w:t>
      </w:r>
      <w:r w:rsidR="00365AA0">
        <w:rPr>
          <w:color w:val="000000"/>
          <w:sz w:val="19"/>
        </w:rPr>
        <w:t>о</w:t>
      </w:r>
      <w:r w:rsidR="00407AB7" w:rsidRPr="00FB4535">
        <w:rPr>
          <w:color w:val="000000"/>
          <w:sz w:val="19"/>
        </w:rPr>
        <w:t>м в</w:t>
      </w:r>
      <w:r w:rsidR="00365AA0">
        <w:rPr>
          <w:color w:val="000000"/>
          <w:sz w:val="19"/>
        </w:rPr>
        <w:t> </w:t>
      </w:r>
      <w:r w:rsidR="00407AB7" w:rsidRPr="00FB4535">
        <w:rPr>
          <w:color w:val="000000"/>
          <w:sz w:val="19"/>
        </w:rPr>
        <w:t>разделе 7 Руководства YVL B.1.</w:t>
      </w:r>
    </w:p>
    <w:p w:rsidR="000B4BDA" w:rsidRPr="00FB4535" w:rsidRDefault="00F32C13" w:rsidP="0098451F">
      <w:pPr>
        <w:widowControl/>
        <w:numPr>
          <w:ilvl w:val="0"/>
          <w:numId w:val="30"/>
        </w:numPr>
        <w:shd w:val="clear" w:color="auto" w:fill="FFFFFF"/>
        <w:tabs>
          <w:tab w:val="left" w:pos="350"/>
        </w:tabs>
        <w:spacing w:after="120" w:line="264" w:lineRule="auto"/>
        <w:jc w:val="both"/>
        <w:rPr>
          <w:rFonts w:cs="Arial"/>
          <w:b/>
          <w:bCs/>
          <w:color w:val="000000"/>
          <w:sz w:val="19"/>
          <w:szCs w:val="16"/>
        </w:rPr>
      </w:pPr>
      <w:r>
        <w:rPr>
          <w:color w:val="000000"/>
          <w:sz w:val="19"/>
          <w:lang w:val="en-US"/>
        </w:rPr>
        <w:t> </w:t>
      </w:r>
      <w:r w:rsidR="00407AB7" w:rsidRPr="00FB4535">
        <w:rPr>
          <w:color w:val="000000"/>
          <w:sz w:val="19"/>
        </w:rPr>
        <w:t>STUK следит за строительством, вводом в эксплуатацию и эксплуатацией хранилища для отработавшего ядерного топлива или завода по инкапсуляции ОЯТ</w:t>
      </w:r>
      <w:r w:rsidR="00365AA0">
        <w:rPr>
          <w:color w:val="000000"/>
          <w:sz w:val="19"/>
        </w:rPr>
        <w:t>,</w:t>
      </w:r>
      <w:r w:rsidR="00407AB7" w:rsidRPr="00FB4535">
        <w:rPr>
          <w:color w:val="000000"/>
          <w:sz w:val="19"/>
        </w:rPr>
        <w:t xml:space="preserve"> согласно Руководствам YVL A.1, YVL A.5 и YVL A.6.</w:t>
      </w:r>
    </w:p>
    <w:p w:rsidR="000B4BDA" w:rsidRPr="00FB4535" w:rsidRDefault="00F32C13" w:rsidP="0098451F">
      <w:pPr>
        <w:widowControl/>
        <w:numPr>
          <w:ilvl w:val="0"/>
          <w:numId w:val="30"/>
        </w:numPr>
        <w:shd w:val="clear" w:color="auto" w:fill="FFFFFF"/>
        <w:tabs>
          <w:tab w:val="left" w:pos="350"/>
        </w:tabs>
        <w:spacing w:after="120" w:line="264" w:lineRule="auto"/>
        <w:jc w:val="both"/>
        <w:rPr>
          <w:rFonts w:cs="Arial"/>
          <w:b/>
          <w:bCs/>
          <w:color w:val="000000"/>
          <w:sz w:val="19"/>
          <w:szCs w:val="16"/>
        </w:rPr>
      </w:pPr>
      <w:r>
        <w:rPr>
          <w:color w:val="000000"/>
          <w:sz w:val="19"/>
          <w:lang w:val="en-US"/>
        </w:rPr>
        <w:t> </w:t>
      </w:r>
      <w:r w:rsidR="00407AB7" w:rsidRPr="00FB4535">
        <w:rPr>
          <w:color w:val="000000"/>
          <w:sz w:val="19"/>
        </w:rPr>
        <w:t xml:space="preserve">STUK следит за осуществлением </w:t>
      </w:r>
      <w:r w:rsidR="00D418CE">
        <w:rPr>
          <w:color w:val="000000"/>
          <w:sz w:val="19"/>
        </w:rPr>
        <w:t>инкапсул</w:t>
      </w:r>
      <w:r w:rsidR="00407AB7" w:rsidRPr="00FB4535">
        <w:rPr>
          <w:color w:val="000000"/>
          <w:sz w:val="19"/>
        </w:rPr>
        <w:t xml:space="preserve">яции в той мере, в которой считает это необходимым. Осуществление работ по </w:t>
      </w:r>
      <w:r w:rsidR="00D418CE">
        <w:rPr>
          <w:color w:val="000000"/>
          <w:sz w:val="19"/>
        </w:rPr>
        <w:t>инкапсул</w:t>
      </w:r>
      <w:r w:rsidR="00407AB7" w:rsidRPr="00FB4535">
        <w:rPr>
          <w:color w:val="000000"/>
          <w:sz w:val="19"/>
        </w:rPr>
        <w:t>яции включает в себя проверку выполнения критериев приемки для контейнеров и ядерного топлива, а также контроль над записями, касающимися контейнеров и топлива.</w:t>
      </w:r>
    </w:p>
    <w:p w:rsidR="000B4BDA" w:rsidRPr="00FB4535" w:rsidRDefault="00F32C13" w:rsidP="0098451F">
      <w:pPr>
        <w:widowControl/>
        <w:numPr>
          <w:ilvl w:val="0"/>
          <w:numId w:val="30"/>
        </w:numPr>
        <w:shd w:val="clear" w:color="auto" w:fill="FFFFFF"/>
        <w:tabs>
          <w:tab w:val="left" w:pos="350"/>
        </w:tabs>
        <w:spacing w:after="120" w:line="264" w:lineRule="auto"/>
        <w:jc w:val="both"/>
        <w:rPr>
          <w:rFonts w:cs="Arial"/>
          <w:b/>
          <w:bCs/>
          <w:color w:val="000000"/>
          <w:sz w:val="19"/>
          <w:szCs w:val="16"/>
        </w:rPr>
      </w:pPr>
      <w:r>
        <w:rPr>
          <w:color w:val="000000"/>
          <w:sz w:val="19"/>
          <w:lang w:val="en-US"/>
        </w:rPr>
        <w:t> </w:t>
      </w:r>
      <w:r w:rsidR="00407AB7" w:rsidRPr="00FB4535">
        <w:rPr>
          <w:color w:val="000000"/>
          <w:sz w:val="19"/>
        </w:rPr>
        <w:t xml:space="preserve">МАГАТЭ и Европейская комиссия, осуществляющие международный </w:t>
      </w:r>
      <w:proofErr w:type="gramStart"/>
      <w:r w:rsidR="00407AB7" w:rsidRPr="00FB4535">
        <w:rPr>
          <w:color w:val="000000"/>
          <w:sz w:val="19"/>
        </w:rPr>
        <w:t>контроль за</w:t>
      </w:r>
      <w:proofErr w:type="gramEnd"/>
      <w:r w:rsidR="00407AB7" w:rsidRPr="00FB4535">
        <w:rPr>
          <w:color w:val="000000"/>
          <w:sz w:val="19"/>
        </w:rPr>
        <w:t xml:space="preserve"> ядерными материалами, организуют инспекции на месте, чтобы установить достоверность данных, сообщенных эксплуатирующей организацией</w:t>
      </w:r>
      <w:r w:rsidR="00365AA0">
        <w:rPr>
          <w:color w:val="000000"/>
          <w:sz w:val="19"/>
        </w:rPr>
        <w:t>,</w:t>
      </w:r>
      <w:r w:rsidR="00407AB7" w:rsidRPr="00FB4535">
        <w:rPr>
          <w:color w:val="000000"/>
          <w:sz w:val="19"/>
        </w:rPr>
        <w:t xml:space="preserve"> согласно Руководству YVL D.1.</w:t>
      </w:r>
    </w:p>
    <w:p w:rsidR="000B4BDA" w:rsidRPr="00F32C13" w:rsidRDefault="00407AB7" w:rsidP="00FB4535">
      <w:pPr>
        <w:widowControl/>
        <w:shd w:val="clear" w:color="auto" w:fill="FFFFFF"/>
        <w:tabs>
          <w:tab w:val="left" w:pos="427"/>
        </w:tabs>
        <w:spacing w:before="240" w:after="120" w:line="247" w:lineRule="auto"/>
        <w:rPr>
          <w:rFonts w:ascii="Arial" w:hAnsi="Arial"/>
          <w:b/>
          <w:sz w:val="32"/>
          <w:szCs w:val="32"/>
        </w:rPr>
      </w:pPr>
      <w:r w:rsidRPr="00F32C13">
        <w:rPr>
          <w:rFonts w:ascii="Arial" w:hAnsi="Arial"/>
          <w:b/>
          <w:sz w:val="32"/>
          <w:szCs w:val="32"/>
        </w:rPr>
        <w:t>Определения</w:t>
      </w:r>
    </w:p>
    <w:p w:rsidR="000B4BDA" w:rsidRPr="00FB4535" w:rsidRDefault="00407AB7" w:rsidP="00FB4535">
      <w:pPr>
        <w:widowControl/>
        <w:shd w:val="clear" w:color="auto" w:fill="FFFFFF"/>
        <w:spacing w:after="120"/>
        <w:jc w:val="both"/>
        <w:rPr>
          <w:b/>
          <w:color w:val="000000"/>
        </w:rPr>
      </w:pPr>
      <w:r w:rsidRPr="00FB4535">
        <w:rPr>
          <w:b/>
          <w:color w:val="000000"/>
        </w:rPr>
        <w:t>Система</w:t>
      </w:r>
    </w:p>
    <w:p w:rsidR="000B4BDA" w:rsidRPr="00FB4535" w:rsidRDefault="00407AB7" w:rsidP="00FB4535">
      <w:pPr>
        <w:widowControl/>
        <w:shd w:val="clear" w:color="auto" w:fill="FFFFFF"/>
        <w:spacing w:after="120" w:line="264" w:lineRule="auto"/>
        <w:ind w:left="284"/>
        <w:jc w:val="both"/>
        <w:rPr>
          <w:sz w:val="19"/>
        </w:rPr>
      </w:pPr>
      <w:r w:rsidRPr="00FB4535">
        <w:rPr>
          <w:color w:val="000000"/>
          <w:sz w:val="19"/>
        </w:rPr>
        <w:t>Под системой должна пониматься совокупность компонентов и структур, которые выполняют определенную функцию.</w:t>
      </w:r>
    </w:p>
    <w:p w:rsidR="000B4BDA" w:rsidRPr="00FB4535" w:rsidRDefault="00407AB7" w:rsidP="00FB4535">
      <w:pPr>
        <w:widowControl/>
        <w:shd w:val="clear" w:color="auto" w:fill="FFFFFF"/>
        <w:spacing w:after="120"/>
        <w:jc w:val="both"/>
        <w:rPr>
          <w:b/>
          <w:color w:val="000000"/>
        </w:rPr>
      </w:pPr>
      <w:r w:rsidRPr="00FB4535">
        <w:rPr>
          <w:b/>
          <w:color w:val="000000"/>
        </w:rPr>
        <w:t>Инкапсуляция</w:t>
      </w:r>
    </w:p>
    <w:p w:rsidR="000B4BDA" w:rsidRPr="00FB4535" w:rsidRDefault="00407AB7" w:rsidP="00FB4535">
      <w:pPr>
        <w:widowControl/>
        <w:shd w:val="clear" w:color="auto" w:fill="FFFFFF"/>
        <w:spacing w:after="120" w:line="264" w:lineRule="auto"/>
        <w:ind w:left="284"/>
        <w:jc w:val="both"/>
        <w:rPr>
          <w:sz w:val="19"/>
        </w:rPr>
      </w:pPr>
      <w:r w:rsidRPr="00FB4535">
        <w:rPr>
          <w:color w:val="000000"/>
          <w:sz w:val="19"/>
        </w:rPr>
        <w:t xml:space="preserve">Под </w:t>
      </w:r>
      <w:r w:rsidR="00D418CE">
        <w:rPr>
          <w:color w:val="000000"/>
          <w:sz w:val="19"/>
        </w:rPr>
        <w:t>инкапсул</w:t>
      </w:r>
      <w:r w:rsidRPr="00FB4535">
        <w:rPr>
          <w:color w:val="000000"/>
          <w:sz w:val="19"/>
        </w:rPr>
        <w:t>яцией должны пониматься операции, связанные с заключением отработавшего ядерного топлива в контейнер для окончательного захоронения на заводе по инкапсуляции ОЯТ.</w:t>
      </w:r>
    </w:p>
    <w:p w:rsidR="000B4BDA" w:rsidRPr="00FB4535" w:rsidRDefault="00407AB7" w:rsidP="00FB4535">
      <w:pPr>
        <w:widowControl/>
        <w:shd w:val="clear" w:color="auto" w:fill="FFFFFF"/>
        <w:spacing w:after="120"/>
        <w:jc w:val="both"/>
        <w:rPr>
          <w:b/>
          <w:color w:val="000000"/>
        </w:rPr>
      </w:pPr>
      <w:r w:rsidRPr="00FB4535">
        <w:rPr>
          <w:b/>
          <w:color w:val="000000"/>
        </w:rPr>
        <w:t>Завод по инкапсуляции ОЯТ</w:t>
      </w:r>
    </w:p>
    <w:p w:rsidR="000B4BDA" w:rsidRPr="00FB4535" w:rsidRDefault="00407AB7" w:rsidP="00FB4535">
      <w:pPr>
        <w:widowControl/>
        <w:shd w:val="clear" w:color="auto" w:fill="FFFFFF"/>
        <w:spacing w:after="120" w:line="264" w:lineRule="auto"/>
        <w:ind w:left="284"/>
        <w:jc w:val="both"/>
        <w:rPr>
          <w:sz w:val="19"/>
        </w:rPr>
      </w:pPr>
      <w:r w:rsidRPr="00FB4535">
        <w:rPr>
          <w:color w:val="000000"/>
          <w:sz w:val="19"/>
        </w:rPr>
        <w:t>Под заводом по инкапсуляции ОЯТ должна пониматься ядерная установка, которая используется для инкапсуляции отработавшего ядерного топлива для окончательного захоронения.</w:t>
      </w:r>
    </w:p>
    <w:p w:rsidR="00515DFF" w:rsidRPr="00FB4535" w:rsidRDefault="00407AB7" w:rsidP="00FB4535">
      <w:pPr>
        <w:widowControl/>
        <w:shd w:val="clear" w:color="auto" w:fill="FFFFFF"/>
        <w:spacing w:after="120"/>
        <w:jc w:val="both"/>
        <w:rPr>
          <w:b/>
          <w:color w:val="000000"/>
        </w:rPr>
      </w:pPr>
      <w:r w:rsidRPr="00FB4535">
        <w:rPr>
          <w:sz w:val="19"/>
        </w:rPr>
        <w:br w:type="column"/>
      </w:r>
      <w:r w:rsidRPr="00FB4535">
        <w:rPr>
          <w:b/>
          <w:color w:val="000000"/>
        </w:rPr>
        <w:t xml:space="preserve">Квалификация (системы и компоненты) </w:t>
      </w:r>
    </w:p>
    <w:p w:rsidR="000B4BDA" w:rsidRPr="00FB4535" w:rsidRDefault="00407AB7" w:rsidP="00FB4535">
      <w:pPr>
        <w:widowControl/>
        <w:shd w:val="clear" w:color="auto" w:fill="FFFFFF"/>
        <w:spacing w:after="120" w:line="264" w:lineRule="auto"/>
        <w:ind w:left="284"/>
        <w:jc w:val="both"/>
        <w:rPr>
          <w:sz w:val="19"/>
        </w:rPr>
      </w:pPr>
      <w:r w:rsidRPr="00FB4535">
        <w:rPr>
          <w:color w:val="000000"/>
          <w:sz w:val="19"/>
        </w:rPr>
        <w:t>Под квалификацией должен пониматься процесс, целью которого является выявление способности выполнять установленные требования (соответствует процессу квалификации по стандарту ISO 9000).</w:t>
      </w:r>
    </w:p>
    <w:p w:rsidR="000B4BDA" w:rsidRPr="00FB4535" w:rsidRDefault="00407AB7" w:rsidP="00FB4535">
      <w:pPr>
        <w:widowControl/>
        <w:shd w:val="clear" w:color="auto" w:fill="FFFFFF"/>
        <w:spacing w:after="120"/>
        <w:jc w:val="both"/>
        <w:rPr>
          <w:b/>
          <w:color w:val="000000"/>
        </w:rPr>
      </w:pPr>
      <w:proofErr w:type="spellStart"/>
      <w:r w:rsidRPr="00FB4535">
        <w:rPr>
          <w:b/>
          <w:color w:val="000000"/>
        </w:rPr>
        <w:t>Валидация</w:t>
      </w:r>
      <w:proofErr w:type="spellEnd"/>
    </w:p>
    <w:p w:rsidR="000B4BDA" w:rsidRPr="00FB4535" w:rsidRDefault="00407AB7" w:rsidP="00FB4535">
      <w:pPr>
        <w:widowControl/>
        <w:shd w:val="clear" w:color="auto" w:fill="FFFFFF"/>
        <w:spacing w:after="120" w:line="264" w:lineRule="auto"/>
        <w:ind w:left="284"/>
        <w:jc w:val="both"/>
        <w:rPr>
          <w:sz w:val="19"/>
        </w:rPr>
      </w:pPr>
      <w:r w:rsidRPr="00FB4535">
        <w:rPr>
          <w:color w:val="000000"/>
          <w:sz w:val="19"/>
        </w:rPr>
        <w:t xml:space="preserve">Под </w:t>
      </w:r>
      <w:proofErr w:type="spellStart"/>
      <w:r w:rsidRPr="00FB4535">
        <w:rPr>
          <w:color w:val="000000"/>
          <w:sz w:val="19"/>
        </w:rPr>
        <w:t>валидацией</w:t>
      </w:r>
      <w:proofErr w:type="spellEnd"/>
      <w:r w:rsidRPr="00FB4535">
        <w:rPr>
          <w:color w:val="000000"/>
          <w:sz w:val="19"/>
        </w:rPr>
        <w:t xml:space="preserve"> должно пониматься подтверждение выполнения требований к конкретному целевому использованию или применению путем предоставления объективных свидетельств (ISO 9000)</w:t>
      </w:r>
      <w:r w:rsidR="00365AA0">
        <w:rPr>
          <w:color w:val="000000"/>
          <w:sz w:val="19"/>
        </w:rPr>
        <w:t>.</w:t>
      </w:r>
    </w:p>
    <w:p w:rsidR="000B4BDA" w:rsidRPr="00FB4535" w:rsidRDefault="00407AB7" w:rsidP="00FB4535">
      <w:pPr>
        <w:widowControl/>
        <w:shd w:val="clear" w:color="auto" w:fill="FFFFFF"/>
        <w:spacing w:after="120"/>
        <w:jc w:val="both"/>
        <w:rPr>
          <w:b/>
          <w:color w:val="000000"/>
        </w:rPr>
      </w:pPr>
      <w:r w:rsidRPr="00FB4535">
        <w:rPr>
          <w:b/>
          <w:color w:val="000000"/>
        </w:rPr>
        <w:t>Коррозия</w:t>
      </w:r>
    </w:p>
    <w:p w:rsidR="000B4BDA" w:rsidRPr="00FB4535" w:rsidRDefault="00407AB7" w:rsidP="00FB4535">
      <w:pPr>
        <w:widowControl/>
        <w:shd w:val="clear" w:color="auto" w:fill="FFFFFF"/>
        <w:spacing w:after="120" w:line="264" w:lineRule="auto"/>
        <w:ind w:left="284"/>
        <w:jc w:val="both"/>
        <w:rPr>
          <w:sz w:val="19"/>
        </w:rPr>
      </w:pPr>
      <w:r w:rsidRPr="00FB4535">
        <w:rPr>
          <w:color w:val="000000"/>
          <w:sz w:val="19"/>
        </w:rPr>
        <w:t>Под коррозией должна пониматься физическая и химическая реакция между металлом и окружающей его средой, которая вносит изменения в свойства метал</w:t>
      </w:r>
      <w:r w:rsidR="00365AA0">
        <w:rPr>
          <w:color w:val="000000"/>
          <w:sz w:val="19"/>
        </w:rPr>
        <w:t>л</w:t>
      </w:r>
      <w:r w:rsidRPr="00FB4535">
        <w:rPr>
          <w:color w:val="000000"/>
          <w:sz w:val="19"/>
        </w:rPr>
        <w:t>а и может привести к значительному уменьшению функциональности метал</w:t>
      </w:r>
      <w:r w:rsidR="00365AA0">
        <w:rPr>
          <w:color w:val="000000"/>
          <w:sz w:val="19"/>
        </w:rPr>
        <w:t>л</w:t>
      </w:r>
      <w:r w:rsidRPr="00FB4535">
        <w:rPr>
          <w:color w:val="000000"/>
          <w:sz w:val="19"/>
        </w:rPr>
        <w:t>а, окружающей его среды или технической системе, частью которой он является.</w:t>
      </w:r>
    </w:p>
    <w:p w:rsidR="000B4BDA" w:rsidRPr="00FB4535" w:rsidRDefault="00407AB7" w:rsidP="00FB4535">
      <w:pPr>
        <w:widowControl/>
        <w:shd w:val="clear" w:color="auto" w:fill="FFFFFF"/>
        <w:spacing w:after="120"/>
        <w:jc w:val="both"/>
        <w:rPr>
          <w:b/>
          <w:color w:val="000000"/>
        </w:rPr>
      </w:pPr>
      <w:r w:rsidRPr="00FB4535">
        <w:rPr>
          <w:b/>
          <w:color w:val="000000"/>
        </w:rPr>
        <w:t>Критичность</w:t>
      </w:r>
    </w:p>
    <w:p w:rsidR="000B4BDA" w:rsidRPr="00FB4535" w:rsidRDefault="00407AB7" w:rsidP="00FB4535">
      <w:pPr>
        <w:widowControl/>
        <w:shd w:val="clear" w:color="auto" w:fill="FFFFFF"/>
        <w:spacing w:after="120" w:line="264" w:lineRule="auto"/>
        <w:ind w:left="284"/>
        <w:jc w:val="both"/>
        <w:rPr>
          <w:sz w:val="19"/>
        </w:rPr>
      </w:pPr>
      <w:r w:rsidRPr="00FB4535">
        <w:rPr>
          <w:color w:val="000000"/>
          <w:sz w:val="19"/>
        </w:rPr>
        <w:t>Под критичностью должно пониматься состояние, при котором подача и уменьшение количества нейтронов,</w:t>
      </w:r>
      <w:r w:rsidR="00365AA0">
        <w:rPr>
          <w:color w:val="000000"/>
          <w:sz w:val="19"/>
        </w:rPr>
        <w:t xml:space="preserve"> </w:t>
      </w:r>
      <w:r w:rsidRPr="00FB4535">
        <w:rPr>
          <w:color w:val="000000"/>
          <w:sz w:val="19"/>
        </w:rPr>
        <w:t>образующихся при ядерном делении и поддерживающих цепную реакцию, сбалансированы таким образом, что прохождение цепной реакции происходит равномерно (Постановление Государственного совета 717/2013)</w:t>
      </w:r>
      <w:r w:rsidR="00365AA0">
        <w:rPr>
          <w:color w:val="000000"/>
          <w:sz w:val="19"/>
        </w:rPr>
        <w:t>.</w:t>
      </w:r>
    </w:p>
    <w:p w:rsidR="000B4BDA" w:rsidRPr="00FB4535" w:rsidRDefault="00407AB7" w:rsidP="00FB4535">
      <w:pPr>
        <w:widowControl/>
        <w:shd w:val="clear" w:color="auto" w:fill="FFFFFF"/>
        <w:spacing w:after="120"/>
        <w:jc w:val="both"/>
        <w:rPr>
          <w:b/>
          <w:color w:val="000000"/>
        </w:rPr>
      </w:pPr>
      <w:r w:rsidRPr="00FB4535">
        <w:rPr>
          <w:b/>
          <w:color w:val="000000"/>
        </w:rPr>
        <w:t>Отработавшее ядерное топливо</w:t>
      </w:r>
    </w:p>
    <w:p w:rsidR="000B4BDA" w:rsidRPr="00FB4535" w:rsidRDefault="00407AB7" w:rsidP="00FB4535">
      <w:pPr>
        <w:widowControl/>
        <w:shd w:val="clear" w:color="auto" w:fill="FFFFFF"/>
        <w:spacing w:after="120" w:line="264" w:lineRule="auto"/>
        <w:ind w:left="284"/>
        <w:jc w:val="both"/>
        <w:rPr>
          <w:sz w:val="19"/>
        </w:rPr>
      </w:pPr>
      <w:r w:rsidRPr="00FB4535">
        <w:rPr>
          <w:color w:val="000000"/>
          <w:sz w:val="19"/>
        </w:rPr>
        <w:t>Под отработавшим ядерным топливом должен пониматься ядерный материал, использованный в качестве ядерного топлива для получения ядерной энергии и содержащий значительное количество ядерных отходов (Постановление «Об атомной энергии» 161/1988)</w:t>
      </w:r>
      <w:r w:rsidR="00365AA0">
        <w:rPr>
          <w:color w:val="000000"/>
          <w:sz w:val="19"/>
        </w:rPr>
        <w:t>.</w:t>
      </w:r>
    </w:p>
    <w:p w:rsidR="000B4BDA" w:rsidRPr="00FB4535" w:rsidRDefault="00407AB7" w:rsidP="00FB4535">
      <w:pPr>
        <w:widowControl/>
        <w:shd w:val="clear" w:color="auto" w:fill="FFFFFF"/>
        <w:spacing w:after="120"/>
        <w:jc w:val="both"/>
        <w:rPr>
          <w:b/>
          <w:color w:val="000000"/>
        </w:rPr>
      </w:pPr>
      <w:r w:rsidRPr="00FB4535">
        <w:rPr>
          <w:b/>
          <w:color w:val="000000"/>
        </w:rPr>
        <w:t>Эксплуатационное событие</w:t>
      </w:r>
    </w:p>
    <w:p w:rsidR="000B4BDA" w:rsidRPr="00FB4535" w:rsidRDefault="00407AB7" w:rsidP="00FB4535">
      <w:pPr>
        <w:widowControl/>
        <w:shd w:val="clear" w:color="auto" w:fill="FFFFFF"/>
        <w:spacing w:after="120" w:line="264" w:lineRule="auto"/>
        <w:ind w:left="284"/>
        <w:jc w:val="both"/>
        <w:rPr>
          <w:sz w:val="19"/>
        </w:rPr>
      </w:pPr>
      <w:r w:rsidRPr="00FB4535">
        <w:rPr>
          <w:color w:val="000000"/>
          <w:sz w:val="19"/>
        </w:rPr>
        <w:t>Под эксплуатационным событием должен пониматься значимый с точки зрения радиационной и ядерной безопасности отказ, дефект или несоответствие в функциях безопасности, системах, конструкциях и компонентах или деятельности организации. К</w:t>
      </w:r>
      <w:r w:rsidR="00365AA0">
        <w:rPr>
          <w:color w:val="000000"/>
          <w:sz w:val="19"/>
        </w:rPr>
        <w:t> </w:t>
      </w:r>
      <w:r w:rsidRPr="00FB4535">
        <w:rPr>
          <w:color w:val="000000"/>
          <w:sz w:val="19"/>
        </w:rPr>
        <w:t>эксплуатационным событиям относятся также аварийные ситуации и сбои в работе, а также ситуации, ставящие под угрозу радиационную безопасность. Эксплуатационные события включают в себя также события на этапе строительства.</w:t>
      </w:r>
    </w:p>
    <w:p w:rsidR="000B4BDA" w:rsidRPr="00FB4535" w:rsidRDefault="00407AB7" w:rsidP="00FB4535">
      <w:pPr>
        <w:widowControl/>
        <w:shd w:val="clear" w:color="auto" w:fill="FFFFFF"/>
        <w:spacing w:after="120"/>
        <w:jc w:val="both"/>
        <w:rPr>
          <w:b/>
          <w:color w:val="000000"/>
        </w:rPr>
      </w:pPr>
      <w:r w:rsidRPr="00FB4535">
        <w:rPr>
          <w:b/>
          <w:color w:val="000000"/>
        </w:rPr>
        <w:t>Контейнер для окончательного захоронения</w:t>
      </w:r>
    </w:p>
    <w:p w:rsidR="000B4BDA" w:rsidRPr="00FB4535" w:rsidRDefault="00407AB7" w:rsidP="00FB4535">
      <w:pPr>
        <w:widowControl/>
        <w:shd w:val="clear" w:color="auto" w:fill="FFFFFF"/>
        <w:spacing w:after="120" w:line="264" w:lineRule="auto"/>
        <w:ind w:left="284"/>
        <w:jc w:val="both"/>
        <w:rPr>
          <w:sz w:val="19"/>
        </w:rPr>
      </w:pPr>
      <w:proofErr w:type="gramStart"/>
      <w:r w:rsidRPr="00FB4535">
        <w:rPr>
          <w:color w:val="000000"/>
          <w:sz w:val="19"/>
        </w:rPr>
        <w:t>Под контейнером для окончательного захоронения должен пониматься герметичный контейнер, выдерживающий действие коррозии и</w:t>
      </w:r>
      <w:r w:rsidR="00365AA0">
        <w:rPr>
          <w:color w:val="000000"/>
          <w:sz w:val="19"/>
        </w:rPr>
        <w:t> </w:t>
      </w:r>
      <w:r w:rsidRPr="00FB4535">
        <w:rPr>
          <w:color w:val="000000"/>
          <w:sz w:val="19"/>
        </w:rPr>
        <w:t>механическое воздействие, в который помещается отработавшее ядерное топливо.</w:t>
      </w:r>
      <w:proofErr w:type="gramEnd"/>
    </w:p>
    <w:p w:rsidR="000B4BDA" w:rsidRPr="00FB4535" w:rsidRDefault="00407AB7" w:rsidP="00FB4535">
      <w:pPr>
        <w:widowControl/>
        <w:shd w:val="clear" w:color="auto" w:fill="FFFFFF"/>
        <w:spacing w:after="120"/>
        <w:jc w:val="both"/>
        <w:rPr>
          <w:b/>
          <w:color w:val="000000"/>
        </w:rPr>
      </w:pPr>
      <w:r w:rsidRPr="00FB4535">
        <w:rPr>
          <w:b/>
          <w:color w:val="000000"/>
        </w:rPr>
        <w:t>Лицензиат</w:t>
      </w:r>
    </w:p>
    <w:p w:rsidR="000B4BDA" w:rsidRPr="00FB4535" w:rsidRDefault="00407AB7" w:rsidP="00FB4535">
      <w:pPr>
        <w:widowControl/>
        <w:shd w:val="clear" w:color="auto" w:fill="FFFFFF"/>
        <w:spacing w:after="120" w:line="264" w:lineRule="auto"/>
        <w:ind w:left="284"/>
        <w:jc w:val="both"/>
        <w:rPr>
          <w:sz w:val="19"/>
        </w:rPr>
      </w:pPr>
      <w:r w:rsidRPr="00FB4535">
        <w:rPr>
          <w:color w:val="000000"/>
          <w:sz w:val="19"/>
        </w:rPr>
        <w:t>Под лицензиатом должен пониматься обладатель лицензии, которая дает право на использование атомной энергии. Под использованием атомной энергии должна пониматься деятельность, указанная в разделах 2(1) и 2(2) Закона «Об</w:t>
      </w:r>
      <w:r w:rsidR="00A574C4">
        <w:rPr>
          <w:color w:val="000000"/>
          <w:sz w:val="19"/>
        </w:rPr>
        <w:t> </w:t>
      </w:r>
      <w:r w:rsidRPr="00FB4535">
        <w:rPr>
          <w:color w:val="000000"/>
          <w:sz w:val="19"/>
        </w:rPr>
        <w:t>атомной энергии».</w:t>
      </w:r>
    </w:p>
    <w:p w:rsidR="000B4BDA" w:rsidRPr="00FB4535" w:rsidRDefault="00407AB7" w:rsidP="00FB4535">
      <w:pPr>
        <w:widowControl/>
        <w:shd w:val="clear" w:color="auto" w:fill="FFFFFF"/>
        <w:spacing w:after="120"/>
        <w:jc w:val="both"/>
        <w:rPr>
          <w:b/>
          <w:color w:val="000000"/>
        </w:rPr>
      </w:pPr>
      <w:r w:rsidRPr="00FB4535">
        <w:rPr>
          <w:b/>
          <w:color w:val="000000"/>
        </w:rPr>
        <w:t>Резервирование</w:t>
      </w:r>
    </w:p>
    <w:p w:rsidR="000B4BDA" w:rsidRPr="00FB4535" w:rsidRDefault="00407AB7" w:rsidP="00FB4535">
      <w:pPr>
        <w:widowControl/>
        <w:shd w:val="clear" w:color="auto" w:fill="FFFFFF"/>
        <w:spacing w:after="120" w:line="264" w:lineRule="auto"/>
        <w:ind w:left="284"/>
        <w:jc w:val="both"/>
        <w:rPr>
          <w:sz w:val="19"/>
        </w:rPr>
      </w:pPr>
      <w:r w:rsidRPr="00FB4535">
        <w:rPr>
          <w:color w:val="000000"/>
          <w:sz w:val="19"/>
        </w:rPr>
        <w:t>Под резервированием должно пониматься использование альтернативных (идентичных или различающихся) конструкций, систем или компонентов таким образом, чтобы любая из них могла выполнять требуемое действие вне зависимости от того, в каком рабочем состоянии находится любая другая из них или при поломке любой другой из них.</w:t>
      </w:r>
    </w:p>
    <w:p w:rsidR="000B4BDA" w:rsidRPr="00FB4535" w:rsidRDefault="00407AB7" w:rsidP="00FB4535">
      <w:pPr>
        <w:widowControl/>
        <w:shd w:val="clear" w:color="auto" w:fill="FFFFFF"/>
        <w:spacing w:after="120"/>
        <w:jc w:val="both"/>
        <w:rPr>
          <w:b/>
          <w:color w:val="000000"/>
        </w:rPr>
      </w:pPr>
      <w:r w:rsidRPr="00FB4535">
        <w:rPr>
          <w:b/>
          <w:color w:val="000000"/>
        </w:rPr>
        <w:t>Нормальная эксплуатация (DBC 1)</w:t>
      </w:r>
    </w:p>
    <w:p w:rsidR="000B4BDA" w:rsidRPr="00FB4535" w:rsidRDefault="00407AB7" w:rsidP="00FB4535">
      <w:pPr>
        <w:widowControl/>
        <w:shd w:val="clear" w:color="auto" w:fill="FFFFFF"/>
        <w:spacing w:after="120" w:line="264" w:lineRule="auto"/>
        <w:ind w:left="284"/>
        <w:jc w:val="both"/>
        <w:rPr>
          <w:sz w:val="19"/>
        </w:rPr>
      </w:pPr>
      <w:r w:rsidRPr="00FB4535">
        <w:rPr>
          <w:color w:val="000000"/>
          <w:sz w:val="19"/>
        </w:rPr>
        <w:t>Под нормальной эксплуатацией (</w:t>
      </w:r>
      <w:r w:rsidR="00A574C4">
        <w:rPr>
          <w:color w:val="000000"/>
          <w:sz w:val="19"/>
        </w:rPr>
        <w:t>DBC </w:t>
      </w:r>
      <w:r w:rsidRPr="00FB4535">
        <w:rPr>
          <w:color w:val="000000"/>
          <w:sz w:val="19"/>
        </w:rPr>
        <w:t>1) должна пониматься запланированная эксплуатация атомной электростанции в соответствии с</w:t>
      </w:r>
      <w:r w:rsidR="00A574C4">
        <w:rPr>
          <w:color w:val="000000"/>
          <w:sz w:val="19"/>
        </w:rPr>
        <w:t> </w:t>
      </w:r>
      <w:r w:rsidRPr="00FB4535">
        <w:rPr>
          <w:color w:val="000000"/>
          <w:sz w:val="19"/>
        </w:rPr>
        <w:t>Пределами и условиями эксплуатации и</w:t>
      </w:r>
      <w:r w:rsidR="00A574C4">
        <w:rPr>
          <w:color w:val="000000"/>
          <w:sz w:val="19"/>
        </w:rPr>
        <w:t> </w:t>
      </w:r>
      <w:r w:rsidRPr="00FB4535">
        <w:rPr>
          <w:color w:val="000000"/>
          <w:sz w:val="19"/>
        </w:rPr>
        <w:t>эксплуатационными процедурами. Это также включает в себя проведение испытаний, запуск и</w:t>
      </w:r>
      <w:r w:rsidR="00A574C4">
        <w:rPr>
          <w:color w:val="000000"/>
          <w:sz w:val="19"/>
        </w:rPr>
        <w:t> </w:t>
      </w:r>
      <w:r w:rsidRPr="00FB4535">
        <w:rPr>
          <w:color w:val="000000"/>
          <w:sz w:val="19"/>
        </w:rPr>
        <w:t>останов станции, техническое обслуживание и</w:t>
      </w:r>
      <w:r w:rsidR="00A574C4">
        <w:rPr>
          <w:color w:val="000000"/>
          <w:sz w:val="19"/>
        </w:rPr>
        <w:t> </w:t>
      </w:r>
      <w:r w:rsidRPr="00FB4535">
        <w:rPr>
          <w:color w:val="000000"/>
          <w:sz w:val="19"/>
        </w:rPr>
        <w:t>перегрузку топлива. В отношении других ядерных установок нормальная эксплуатация также подразумевает эксплуатацию аналогичных станций.</w:t>
      </w:r>
    </w:p>
    <w:p w:rsidR="000B4BDA" w:rsidRPr="00FB4535" w:rsidRDefault="00407AB7" w:rsidP="00FB4535">
      <w:pPr>
        <w:widowControl/>
        <w:shd w:val="clear" w:color="auto" w:fill="FFFFFF"/>
        <w:spacing w:after="120"/>
        <w:jc w:val="both"/>
        <w:rPr>
          <w:b/>
          <w:color w:val="000000"/>
        </w:rPr>
      </w:pPr>
      <w:r w:rsidRPr="00FB4535">
        <w:rPr>
          <w:b/>
          <w:color w:val="000000"/>
        </w:rPr>
        <w:t>Ожидаемое при эксплуатации событие (</w:t>
      </w:r>
      <w:r w:rsidR="00A574C4">
        <w:rPr>
          <w:b/>
          <w:color w:val="000000"/>
        </w:rPr>
        <w:t>DBC </w:t>
      </w:r>
      <w:r w:rsidRPr="00FB4535">
        <w:rPr>
          <w:b/>
          <w:color w:val="000000"/>
        </w:rPr>
        <w:t>2)</w:t>
      </w:r>
    </w:p>
    <w:p w:rsidR="000B4BDA" w:rsidRPr="00FB4535" w:rsidRDefault="00407AB7" w:rsidP="00FB4535">
      <w:pPr>
        <w:widowControl/>
        <w:shd w:val="clear" w:color="auto" w:fill="FFFFFF"/>
        <w:spacing w:after="120" w:line="264" w:lineRule="auto"/>
        <w:ind w:left="284"/>
        <w:jc w:val="both"/>
        <w:rPr>
          <w:sz w:val="19"/>
        </w:rPr>
      </w:pPr>
      <w:r w:rsidRPr="00FB4535">
        <w:rPr>
          <w:color w:val="000000"/>
          <w:sz w:val="19"/>
        </w:rPr>
        <w:t>Под ожидаемым при эксплуатации событием (</w:t>
      </w:r>
      <w:r w:rsidR="00A574C4">
        <w:rPr>
          <w:color w:val="000000"/>
          <w:sz w:val="19"/>
        </w:rPr>
        <w:t>DBC </w:t>
      </w:r>
      <w:r w:rsidRPr="00FB4535">
        <w:rPr>
          <w:color w:val="000000"/>
          <w:sz w:val="19"/>
        </w:rPr>
        <w:t>2) должно пониматься такое отклонение от нормальной эксплуатации, возникновения которого можно ожидать один или несколько раз в течение ста лет эксплуатации (Постановление Государственного совета 717/2013)</w:t>
      </w:r>
      <w:r w:rsidR="00A574C4">
        <w:rPr>
          <w:color w:val="000000"/>
          <w:sz w:val="19"/>
        </w:rPr>
        <w:t>.</w:t>
      </w:r>
    </w:p>
    <w:p w:rsidR="000B4BDA" w:rsidRPr="00FB4535" w:rsidRDefault="00407AB7" w:rsidP="00FB4535">
      <w:pPr>
        <w:widowControl/>
        <w:shd w:val="clear" w:color="auto" w:fill="FFFFFF"/>
        <w:spacing w:after="120"/>
        <w:jc w:val="both"/>
        <w:rPr>
          <w:b/>
          <w:color w:val="000000"/>
        </w:rPr>
      </w:pPr>
      <w:r w:rsidRPr="00FB4535">
        <w:rPr>
          <w:b/>
          <w:color w:val="000000"/>
        </w:rPr>
        <w:t>Постулируемая авария</w:t>
      </w:r>
    </w:p>
    <w:p w:rsidR="000B4BDA" w:rsidRPr="00FB4535" w:rsidRDefault="00407AB7" w:rsidP="00FB4535">
      <w:pPr>
        <w:widowControl/>
        <w:shd w:val="clear" w:color="auto" w:fill="FFFFFF"/>
        <w:spacing w:after="120" w:line="264" w:lineRule="auto"/>
        <w:ind w:left="284"/>
        <w:jc w:val="both"/>
        <w:rPr>
          <w:sz w:val="19"/>
        </w:rPr>
      </w:pPr>
      <w:proofErr w:type="gramStart"/>
      <w:r w:rsidRPr="00FB4535">
        <w:rPr>
          <w:color w:val="000000"/>
          <w:sz w:val="19"/>
        </w:rPr>
        <w:t>Под постулируемой аварией должно пониматься отклонение от нормальной эксплуатации, которое, как считается, происход</w:t>
      </w:r>
      <w:r w:rsidR="00A574C4">
        <w:rPr>
          <w:color w:val="000000"/>
          <w:sz w:val="19"/>
        </w:rPr>
        <w:t>и</w:t>
      </w:r>
      <w:r w:rsidRPr="00FB4535">
        <w:rPr>
          <w:color w:val="000000"/>
          <w:sz w:val="19"/>
        </w:rPr>
        <w:t>т реже</w:t>
      </w:r>
      <w:r w:rsidR="00A574C4">
        <w:rPr>
          <w:color w:val="000000"/>
          <w:sz w:val="19"/>
        </w:rPr>
        <w:t>,</w:t>
      </w:r>
      <w:r w:rsidRPr="00FB4535">
        <w:rPr>
          <w:color w:val="000000"/>
          <w:sz w:val="19"/>
        </w:rPr>
        <w:t xml:space="preserve"> чем раз в сто лет эксплуатации, за исключением </w:t>
      </w:r>
      <w:proofErr w:type="spellStart"/>
      <w:r w:rsidRPr="00FB4535">
        <w:rPr>
          <w:color w:val="000000"/>
          <w:sz w:val="19"/>
        </w:rPr>
        <w:t>запроектных</w:t>
      </w:r>
      <w:proofErr w:type="spellEnd"/>
      <w:r w:rsidRPr="00FB4535">
        <w:rPr>
          <w:color w:val="000000"/>
          <w:sz w:val="19"/>
        </w:rPr>
        <w:t xml:space="preserve"> условий; и которые должна выдержать атомная электростанция без возникновения повреждения </w:t>
      </w:r>
      <w:proofErr w:type="spellStart"/>
      <w:r w:rsidRPr="00FB4535">
        <w:rPr>
          <w:color w:val="000000"/>
          <w:sz w:val="19"/>
        </w:rPr>
        <w:t>ТВЭЛов</w:t>
      </w:r>
      <w:proofErr w:type="spellEnd"/>
      <w:r w:rsidRPr="00FB4535">
        <w:rPr>
          <w:color w:val="000000"/>
          <w:sz w:val="19"/>
        </w:rPr>
        <w:t>, даже если выведены из строя отдельные элементы систем, важных для безопасности, по причине технического обслуживания или неисправности.</w:t>
      </w:r>
      <w:proofErr w:type="gramEnd"/>
      <w:r w:rsidRPr="00FB4535">
        <w:rPr>
          <w:color w:val="000000"/>
          <w:sz w:val="19"/>
        </w:rPr>
        <w:t xml:space="preserve"> Постулируемые аварии объединяются в две группы по частоте исходного события: а)</w:t>
      </w:r>
      <w:r w:rsidR="003B4D09">
        <w:rPr>
          <w:color w:val="000000"/>
          <w:sz w:val="19"/>
        </w:rPr>
        <w:t> </w:t>
      </w:r>
      <w:r w:rsidRPr="00FB4535">
        <w:rPr>
          <w:color w:val="000000"/>
          <w:sz w:val="19"/>
        </w:rPr>
        <w:t xml:space="preserve">постулируемые аварии </w:t>
      </w:r>
      <w:r w:rsidR="00630CA3">
        <w:rPr>
          <w:color w:val="000000"/>
          <w:sz w:val="19"/>
        </w:rPr>
        <w:t>класса</w:t>
      </w:r>
      <w:r w:rsidRPr="00FB4535">
        <w:rPr>
          <w:color w:val="000000"/>
          <w:sz w:val="19"/>
        </w:rPr>
        <w:t xml:space="preserve"> 1 (</w:t>
      </w:r>
      <w:r w:rsidR="00A574C4">
        <w:rPr>
          <w:color w:val="000000"/>
          <w:sz w:val="19"/>
        </w:rPr>
        <w:t>DBC </w:t>
      </w:r>
      <w:r w:rsidRPr="00FB4535">
        <w:rPr>
          <w:color w:val="000000"/>
          <w:sz w:val="19"/>
        </w:rPr>
        <w:t>3), которые предположительно происходят в</w:t>
      </w:r>
      <w:r w:rsidR="003B4D09">
        <w:rPr>
          <w:color w:val="000000"/>
          <w:sz w:val="19"/>
        </w:rPr>
        <w:t> </w:t>
      </w:r>
      <w:r w:rsidRPr="00FB4535">
        <w:rPr>
          <w:color w:val="000000"/>
          <w:sz w:val="19"/>
        </w:rPr>
        <w:t xml:space="preserve">среднем реже, чем один раз в сто лет эксплуатации, </w:t>
      </w:r>
      <w:proofErr w:type="gramStart"/>
      <w:r w:rsidRPr="00FB4535">
        <w:rPr>
          <w:color w:val="000000"/>
          <w:sz w:val="19"/>
        </w:rPr>
        <w:t>но</w:t>
      </w:r>
      <w:proofErr w:type="gramEnd"/>
      <w:r w:rsidRPr="00FB4535">
        <w:rPr>
          <w:color w:val="000000"/>
          <w:sz w:val="19"/>
        </w:rPr>
        <w:t xml:space="preserve"> по крайней мере один раз в</w:t>
      </w:r>
      <w:r w:rsidR="003B4D09">
        <w:rPr>
          <w:color w:val="000000"/>
          <w:sz w:val="19"/>
        </w:rPr>
        <w:t> </w:t>
      </w:r>
      <w:r w:rsidRPr="00FB4535">
        <w:rPr>
          <w:color w:val="000000"/>
          <w:sz w:val="19"/>
        </w:rPr>
        <w:t>течение тысячи лет эксплуатации; б)</w:t>
      </w:r>
      <w:r w:rsidR="003B4D09">
        <w:rPr>
          <w:color w:val="000000"/>
          <w:sz w:val="19"/>
        </w:rPr>
        <w:t> </w:t>
      </w:r>
      <w:r w:rsidRPr="00FB4535">
        <w:rPr>
          <w:color w:val="000000"/>
          <w:sz w:val="19"/>
        </w:rPr>
        <w:t xml:space="preserve">постулируемые аварии </w:t>
      </w:r>
      <w:r w:rsidR="00630CA3">
        <w:rPr>
          <w:color w:val="000000"/>
          <w:sz w:val="19"/>
        </w:rPr>
        <w:t>класса</w:t>
      </w:r>
      <w:r w:rsidRPr="00FB4535">
        <w:rPr>
          <w:color w:val="000000"/>
          <w:sz w:val="19"/>
        </w:rPr>
        <w:t xml:space="preserve"> 2 (</w:t>
      </w:r>
      <w:r w:rsidR="00A574C4">
        <w:rPr>
          <w:color w:val="000000"/>
          <w:sz w:val="19"/>
        </w:rPr>
        <w:t>DBC </w:t>
      </w:r>
      <w:r w:rsidRPr="00FB4535">
        <w:rPr>
          <w:color w:val="000000"/>
          <w:sz w:val="19"/>
        </w:rPr>
        <w:t>4), которые предположительно происходят реже, чем один раз в тысячу лет эксплуатации.</w:t>
      </w:r>
    </w:p>
    <w:p w:rsidR="000B4BDA" w:rsidRPr="00FB4535" w:rsidRDefault="00407AB7" w:rsidP="00FB4535">
      <w:pPr>
        <w:widowControl/>
        <w:shd w:val="clear" w:color="auto" w:fill="FFFFFF"/>
        <w:spacing w:after="120"/>
        <w:jc w:val="both"/>
        <w:rPr>
          <w:b/>
          <w:color w:val="000000"/>
        </w:rPr>
      </w:pPr>
      <w:proofErr w:type="spellStart"/>
      <w:r w:rsidRPr="00FB4535">
        <w:rPr>
          <w:b/>
          <w:color w:val="000000"/>
        </w:rPr>
        <w:t>Запроектные</w:t>
      </w:r>
      <w:proofErr w:type="spellEnd"/>
      <w:r w:rsidRPr="00FB4535">
        <w:rPr>
          <w:b/>
          <w:color w:val="000000"/>
        </w:rPr>
        <w:t xml:space="preserve"> условия (</w:t>
      </w:r>
      <w:proofErr w:type="spellStart"/>
      <w:r w:rsidRPr="00FB4535">
        <w:rPr>
          <w:b/>
          <w:color w:val="000000"/>
        </w:rPr>
        <w:t>DEC</w:t>
      </w:r>
      <w:proofErr w:type="spellEnd"/>
      <w:r w:rsidRPr="00FB4535">
        <w:rPr>
          <w:b/>
          <w:color w:val="000000"/>
        </w:rPr>
        <w:t>)</w:t>
      </w:r>
    </w:p>
    <w:p w:rsidR="000B4BDA" w:rsidRPr="00FB4535" w:rsidRDefault="00407AB7" w:rsidP="00FB4535">
      <w:pPr>
        <w:widowControl/>
        <w:shd w:val="clear" w:color="auto" w:fill="FFFFFF"/>
        <w:spacing w:after="120" w:line="264" w:lineRule="auto"/>
        <w:ind w:left="284"/>
        <w:jc w:val="both"/>
        <w:rPr>
          <w:sz w:val="19"/>
        </w:rPr>
      </w:pPr>
      <w:r w:rsidRPr="00FB4535">
        <w:rPr>
          <w:color w:val="000000"/>
          <w:sz w:val="19"/>
        </w:rPr>
        <w:t xml:space="preserve">Под </w:t>
      </w:r>
      <w:proofErr w:type="spellStart"/>
      <w:r w:rsidRPr="00FB4535">
        <w:rPr>
          <w:color w:val="000000"/>
          <w:sz w:val="19"/>
        </w:rPr>
        <w:t>запроектными</w:t>
      </w:r>
      <w:proofErr w:type="spellEnd"/>
      <w:r w:rsidRPr="00FB4535">
        <w:rPr>
          <w:color w:val="000000"/>
          <w:sz w:val="19"/>
        </w:rPr>
        <w:t xml:space="preserve"> условиями (</w:t>
      </w:r>
      <w:proofErr w:type="spellStart"/>
      <w:r w:rsidRPr="00FB4535">
        <w:rPr>
          <w:color w:val="000000"/>
          <w:sz w:val="19"/>
        </w:rPr>
        <w:t>DEC</w:t>
      </w:r>
      <w:proofErr w:type="spellEnd"/>
      <w:r w:rsidRPr="00FB4535">
        <w:rPr>
          <w:color w:val="000000"/>
          <w:sz w:val="19"/>
        </w:rPr>
        <w:t>) должны пониматься следующие события:</w:t>
      </w:r>
    </w:p>
    <w:p w:rsidR="000B4BDA" w:rsidRPr="00FB4535" w:rsidRDefault="00407AB7" w:rsidP="00F32C13">
      <w:pPr>
        <w:widowControl/>
        <w:shd w:val="clear" w:color="auto" w:fill="FFFFFF"/>
        <w:tabs>
          <w:tab w:val="left" w:pos="576"/>
        </w:tabs>
        <w:spacing w:after="120" w:line="264" w:lineRule="auto"/>
        <w:ind w:left="568" w:hanging="284"/>
        <w:jc w:val="both"/>
        <w:rPr>
          <w:sz w:val="19"/>
        </w:rPr>
      </w:pPr>
      <w:r w:rsidRPr="00FB4535">
        <w:rPr>
          <w:color w:val="000000"/>
          <w:sz w:val="19"/>
        </w:rPr>
        <w:t>а.</w:t>
      </w:r>
      <w:r w:rsidRPr="00FB4535">
        <w:rPr>
          <w:sz w:val="19"/>
        </w:rPr>
        <w:tab/>
        <w:t xml:space="preserve">авария, при которой возникает ожидаемое при эксплуатации событие или постулируемая авария </w:t>
      </w:r>
      <w:r w:rsidR="00630CA3">
        <w:rPr>
          <w:sz w:val="19"/>
        </w:rPr>
        <w:t>класса</w:t>
      </w:r>
      <w:r w:rsidRPr="00FB4535">
        <w:rPr>
          <w:sz w:val="19"/>
        </w:rPr>
        <w:t xml:space="preserve"> 1 с отказом по общей причине в системе, требующейся для выполнения функции безопасности (DEC A);</w:t>
      </w:r>
    </w:p>
    <w:p w:rsidR="000B4BDA" w:rsidRPr="00FB4535" w:rsidRDefault="00407AB7" w:rsidP="00F32C13">
      <w:pPr>
        <w:widowControl/>
        <w:shd w:val="clear" w:color="auto" w:fill="FFFFFF"/>
        <w:tabs>
          <w:tab w:val="left" w:pos="576"/>
        </w:tabs>
        <w:spacing w:after="120" w:line="264" w:lineRule="auto"/>
        <w:ind w:left="568" w:hanging="284"/>
        <w:jc w:val="both"/>
        <w:rPr>
          <w:sz w:val="19"/>
        </w:rPr>
      </w:pPr>
      <w:proofErr w:type="gramStart"/>
      <w:r w:rsidRPr="00FB4535">
        <w:rPr>
          <w:color w:val="000000"/>
          <w:sz w:val="19"/>
        </w:rPr>
        <w:t>б</w:t>
      </w:r>
      <w:proofErr w:type="gramEnd"/>
      <w:r w:rsidRPr="00FB4535">
        <w:rPr>
          <w:color w:val="000000"/>
          <w:sz w:val="19"/>
        </w:rPr>
        <w:t>.</w:t>
      </w:r>
      <w:r w:rsidRPr="00FB4535">
        <w:rPr>
          <w:sz w:val="19"/>
        </w:rPr>
        <w:tab/>
        <w:t>авария, вызванная сочетанием отказов, расцененных как значительные на основании вероятностной оценки безопасности (DEC B); или</w:t>
      </w:r>
    </w:p>
    <w:p w:rsidR="000B4BDA" w:rsidRPr="00FB4535" w:rsidRDefault="00407AB7" w:rsidP="00F32C13">
      <w:pPr>
        <w:widowControl/>
        <w:shd w:val="clear" w:color="auto" w:fill="FFFFFF"/>
        <w:tabs>
          <w:tab w:val="left" w:pos="576"/>
        </w:tabs>
        <w:spacing w:after="120" w:line="264" w:lineRule="auto"/>
        <w:ind w:left="568" w:hanging="284"/>
        <w:jc w:val="both"/>
        <w:rPr>
          <w:sz w:val="19"/>
        </w:rPr>
      </w:pPr>
      <w:proofErr w:type="gramStart"/>
      <w:r w:rsidRPr="00FB4535">
        <w:rPr>
          <w:color w:val="000000"/>
          <w:sz w:val="19"/>
        </w:rPr>
        <w:t>в</w:t>
      </w:r>
      <w:proofErr w:type="gramEnd"/>
      <w:r w:rsidRPr="00FB4535">
        <w:rPr>
          <w:color w:val="000000"/>
          <w:sz w:val="19"/>
        </w:rPr>
        <w:t>.</w:t>
      </w:r>
      <w:r w:rsidRPr="00FB4535">
        <w:rPr>
          <w:sz w:val="19"/>
        </w:rPr>
        <w:tab/>
      </w:r>
      <w:proofErr w:type="gramStart"/>
      <w:r w:rsidRPr="00FB4535">
        <w:rPr>
          <w:sz w:val="19"/>
        </w:rPr>
        <w:t>авария</w:t>
      </w:r>
      <w:proofErr w:type="gramEnd"/>
      <w:r w:rsidRPr="00FB4535">
        <w:rPr>
          <w:sz w:val="19"/>
        </w:rPr>
        <w:t xml:space="preserve">, вызванная редкими внешними событиями, которую должна выдержать установка без серьезного повреждения </w:t>
      </w:r>
      <w:proofErr w:type="spellStart"/>
      <w:r w:rsidRPr="00FB4535">
        <w:rPr>
          <w:sz w:val="19"/>
        </w:rPr>
        <w:t>ТВЭЛа</w:t>
      </w:r>
      <w:proofErr w:type="spellEnd"/>
      <w:r w:rsidRPr="00FB4535">
        <w:rPr>
          <w:sz w:val="19"/>
        </w:rPr>
        <w:t xml:space="preserve"> (</w:t>
      </w:r>
      <w:proofErr w:type="spellStart"/>
      <w:r w:rsidRPr="00FB4535">
        <w:rPr>
          <w:sz w:val="19"/>
        </w:rPr>
        <w:t>DEC</w:t>
      </w:r>
      <w:proofErr w:type="spellEnd"/>
      <w:r w:rsidRPr="00FB4535">
        <w:rPr>
          <w:sz w:val="19"/>
        </w:rPr>
        <w:t xml:space="preserve"> </w:t>
      </w:r>
      <w:proofErr w:type="spellStart"/>
      <w:r w:rsidRPr="00FB4535">
        <w:rPr>
          <w:sz w:val="19"/>
        </w:rPr>
        <w:t>C</w:t>
      </w:r>
      <w:proofErr w:type="spellEnd"/>
      <w:r w:rsidRPr="00FB4535">
        <w:rPr>
          <w:sz w:val="19"/>
        </w:rPr>
        <w:t>).</w:t>
      </w:r>
    </w:p>
    <w:p w:rsidR="000B4BDA" w:rsidRPr="00FB4535" w:rsidRDefault="00407AB7" w:rsidP="00FB4535">
      <w:pPr>
        <w:widowControl/>
        <w:shd w:val="clear" w:color="auto" w:fill="FFFFFF"/>
        <w:spacing w:after="120"/>
        <w:jc w:val="both"/>
        <w:rPr>
          <w:b/>
          <w:color w:val="000000"/>
        </w:rPr>
      </w:pPr>
      <w:r w:rsidRPr="00FB4535">
        <w:rPr>
          <w:b/>
          <w:color w:val="000000"/>
        </w:rPr>
        <w:t>Авария</w:t>
      </w:r>
    </w:p>
    <w:p w:rsidR="000B4BDA" w:rsidRPr="00FB4535" w:rsidRDefault="00407AB7" w:rsidP="00FB4535">
      <w:pPr>
        <w:widowControl/>
        <w:shd w:val="clear" w:color="auto" w:fill="FFFFFF"/>
        <w:spacing w:after="120" w:line="264" w:lineRule="auto"/>
        <w:ind w:left="284"/>
        <w:jc w:val="both"/>
        <w:rPr>
          <w:sz w:val="19"/>
        </w:rPr>
      </w:pPr>
      <w:r w:rsidRPr="00FB4535">
        <w:rPr>
          <w:color w:val="000000"/>
          <w:sz w:val="19"/>
        </w:rPr>
        <w:t xml:space="preserve">Под авариями должны пониматься постулируемые аварии, </w:t>
      </w:r>
      <w:proofErr w:type="spellStart"/>
      <w:r w:rsidRPr="00FB4535">
        <w:rPr>
          <w:color w:val="000000"/>
          <w:sz w:val="19"/>
        </w:rPr>
        <w:t>запроектные</w:t>
      </w:r>
      <w:proofErr w:type="spellEnd"/>
      <w:r w:rsidRPr="00FB4535">
        <w:rPr>
          <w:color w:val="000000"/>
          <w:sz w:val="19"/>
        </w:rPr>
        <w:t xml:space="preserve"> условия и тяжелые аварии (Постановление Государственного совета 717/2013).</w:t>
      </w:r>
    </w:p>
    <w:p w:rsidR="000B4BDA" w:rsidRPr="00FB4535" w:rsidRDefault="00407AB7" w:rsidP="00FB4535">
      <w:pPr>
        <w:widowControl/>
        <w:shd w:val="clear" w:color="auto" w:fill="FFFFFF"/>
        <w:spacing w:after="120"/>
        <w:jc w:val="both"/>
        <w:rPr>
          <w:b/>
          <w:color w:val="000000"/>
        </w:rPr>
      </w:pPr>
      <w:r w:rsidRPr="00FB4535">
        <w:rPr>
          <w:b/>
          <w:color w:val="000000"/>
        </w:rPr>
        <w:t>Долгосрочная безопасность</w:t>
      </w:r>
    </w:p>
    <w:p w:rsidR="000B4BDA" w:rsidRPr="00FB4535" w:rsidRDefault="00407AB7" w:rsidP="00FB4535">
      <w:pPr>
        <w:widowControl/>
        <w:shd w:val="clear" w:color="auto" w:fill="FFFFFF"/>
        <w:spacing w:after="120" w:line="264" w:lineRule="auto"/>
        <w:ind w:left="284"/>
        <w:jc w:val="both"/>
        <w:rPr>
          <w:sz w:val="19"/>
        </w:rPr>
      </w:pPr>
      <w:r w:rsidRPr="00FB4535">
        <w:rPr>
          <w:color w:val="000000"/>
          <w:sz w:val="19"/>
        </w:rPr>
        <w:t>Под долгосрочной безопасностью должна пониматься безопасность захоронения после завершения срока эксплуатации установки по захоронению с учетом радиологического воздействия на людей и окружающую среду (Постановление Государственного совета 736/2008).</w:t>
      </w:r>
    </w:p>
    <w:p w:rsidR="000B4BDA" w:rsidRPr="00FB4535" w:rsidRDefault="00407AB7" w:rsidP="00FB4535">
      <w:pPr>
        <w:widowControl/>
        <w:shd w:val="clear" w:color="auto" w:fill="FFFFFF"/>
        <w:spacing w:after="120"/>
        <w:jc w:val="both"/>
        <w:rPr>
          <w:b/>
          <w:color w:val="000000"/>
        </w:rPr>
      </w:pPr>
      <w:r w:rsidRPr="00FB4535">
        <w:rPr>
          <w:b/>
          <w:color w:val="000000"/>
        </w:rPr>
        <w:t>План производства</w:t>
      </w:r>
    </w:p>
    <w:p w:rsidR="000B4BDA" w:rsidRPr="00FB4535" w:rsidRDefault="00407AB7" w:rsidP="00FB4535">
      <w:pPr>
        <w:widowControl/>
        <w:shd w:val="clear" w:color="auto" w:fill="FFFFFF"/>
        <w:spacing w:after="120" w:line="264" w:lineRule="auto"/>
        <w:ind w:left="284"/>
        <w:jc w:val="both"/>
        <w:rPr>
          <w:sz w:val="19"/>
        </w:rPr>
      </w:pPr>
      <w:r w:rsidRPr="00FB4535">
        <w:rPr>
          <w:color w:val="000000"/>
          <w:sz w:val="19"/>
        </w:rPr>
        <w:t>Под планом производства должна пониматься проектная документация, сформированная с целью предварительной инспекции, проводимой STUK или уполномоченным органом инспекции.</w:t>
      </w:r>
    </w:p>
    <w:p w:rsidR="000B4BDA" w:rsidRPr="00FB4535" w:rsidRDefault="00407AB7" w:rsidP="00FB4535">
      <w:pPr>
        <w:widowControl/>
        <w:shd w:val="clear" w:color="auto" w:fill="FFFFFF"/>
        <w:spacing w:after="120"/>
        <w:jc w:val="both"/>
        <w:rPr>
          <w:b/>
          <w:color w:val="000000"/>
        </w:rPr>
      </w:pPr>
      <w:r w:rsidRPr="00FB4535">
        <w:rPr>
          <w:b/>
          <w:color w:val="000000"/>
        </w:rPr>
        <w:t>Транспортировочный контейнер</w:t>
      </w:r>
    </w:p>
    <w:p w:rsidR="000B4BDA" w:rsidRPr="00FB4535" w:rsidRDefault="00407AB7" w:rsidP="00FB4535">
      <w:pPr>
        <w:widowControl/>
        <w:shd w:val="clear" w:color="auto" w:fill="FFFFFF"/>
        <w:spacing w:after="120" w:line="264" w:lineRule="auto"/>
        <w:ind w:left="284"/>
        <w:jc w:val="both"/>
        <w:rPr>
          <w:sz w:val="19"/>
        </w:rPr>
      </w:pPr>
      <w:r w:rsidRPr="00FB4535">
        <w:rPr>
          <w:color w:val="000000"/>
          <w:sz w:val="19"/>
        </w:rPr>
        <w:t>Под транспортировочным контейнером должен пониматься контейнер, в котором отработавшее ядерное топливо транспортируется в пределах площадки станции.</w:t>
      </w:r>
    </w:p>
    <w:p w:rsidR="000B4BDA" w:rsidRPr="00FB4535" w:rsidRDefault="000B4BDA" w:rsidP="0098451F">
      <w:pPr>
        <w:widowControl/>
        <w:shd w:val="clear" w:color="auto" w:fill="FFFFFF"/>
        <w:spacing w:after="120" w:line="264" w:lineRule="auto"/>
        <w:jc w:val="both"/>
        <w:rPr>
          <w:sz w:val="19"/>
        </w:rPr>
        <w:sectPr w:rsidR="000B4BDA" w:rsidRPr="00FB4535" w:rsidSect="0098451F">
          <w:pgSz w:w="11909" w:h="16834" w:code="9"/>
          <w:pgMar w:top="1134" w:right="1134" w:bottom="1134" w:left="1418" w:header="720" w:footer="720" w:gutter="0"/>
          <w:cols w:num="2" w:space="720"/>
          <w:noEndnote/>
        </w:sectPr>
      </w:pPr>
    </w:p>
    <w:p w:rsidR="000B4BDA" w:rsidRPr="00FB4535" w:rsidRDefault="00407AB7" w:rsidP="00FB4535">
      <w:pPr>
        <w:widowControl/>
        <w:shd w:val="clear" w:color="auto" w:fill="FFFFFF"/>
        <w:spacing w:after="120"/>
        <w:jc w:val="both"/>
        <w:rPr>
          <w:b/>
          <w:color w:val="000000"/>
        </w:rPr>
      </w:pPr>
      <w:r w:rsidRPr="00FB4535">
        <w:rPr>
          <w:b/>
          <w:color w:val="000000"/>
        </w:rPr>
        <w:t>Основы проектирования</w:t>
      </w:r>
    </w:p>
    <w:p w:rsidR="000B4BDA" w:rsidRPr="00FB4535" w:rsidRDefault="00407AB7" w:rsidP="00FB4535">
      <w:pPr>
        <w:widowControl/>
        <w:shd w:val="clear" w:color="auto" w:fill="FFFFFF"/>
        <w:spacing w:after="120" w:line="264" w:lineRule="auto"/>
        <w:ind w:left="284"/>
        <w:jc w:val="both"/>
        <w:rPr>
          <w:sz w:val="19"/>
        </w:rPr>
      </w:pPr>
      <w:r w:rsidRPr="00FB4535">
        <w:rPr>
          <w:color w:val="000000"/>
          <w:sz w:val="19"/>
        </w:rPr>
        <w:t>Под основами проектирования должны пониматься все требования, определения и основания для условий нормальной эксплуатации и аварий, относящиеся к проектированию и эксплуатации установки, системы или компонента.</w:t>
      </w:r>
    </w:p>
    <w:p w:rsidR="000B4BDA" w:rsidRPr="00FB4535" w:rsidRDefault="00407AB7" w:rsidP="00FB4535">
      <w:pPr>
        <w:widowControl/>
        <w:shd w:val="clear" w:color="auto" w:fill="FFFFFF"/>
        <w:spacing w:after="120"/>
        <w:jc w:val="both"/>
        <w:rPr>
          <w:b/>
          <w:color w:val="000000"/>
        </w:rPr>
      </w:pPr>
      <w:r w:rsidRPr="00FB4535">
        <w:rPr>
          <w:b/>
          <w:color w:val="000000"/>
        </w:rPr>
        <w:t>Вероятностная оценка безопасности (ВОБ)</w:t>
      </w:r>
    </w:p>
    <w:p w:rsidR="000B4BDA" w:rsidRPr="00666121" w:rsidRDefault="00407AB7" w:rsidP="00FB4535">
      <w:pPr>
        <w:widowControl/>
        <w:shd w:val="clear" w:color="auto" w:fill="FFFFFF"/>
        <w:spacing w:after="120" w:line="264" w:lineRule="auto"/>
        <w:ind w:left="284"/>
        <w:jc w:val="both"/>
        <w:rPr>
          <w:spacing w:val="4"/>
          <w:sz w:val="19"/>
        </w:rPr>
      </w:pPr>
      <w:r w:rsidRPr="00666121">
        <w:rPr>
          <w:color w:val="000000"/>
          <w:spacing w:val="4"/>
          <w:sz w:val="19"/>
        </w:rPr>
        <w:t>Под вероятностной оценкой безопасности (ВОБ) должна пониматься количественная оценка опасностей, вероятностей последовательностей событий и</w:t>
      </w:r>
      <w:r w:rsidR="00666121">
        <w:rPr>
          <w:color w:val="000000"/>
          <w:spacing w:val="4"/>
          <w:sz w:val="19"/>
        </w:rPr>
        <w:t> </w:t>
      </w:r>
      <w:r w:rsidRPr="00666121">
        <w:rPr>
          <w:color w:val="000000"/>
          <w:spacing w:val="4"/>
          <w:sz w:val="19"/>
        </w:rPr>
        <w:t>неблагоприятных воздействий, влияющих на безопасность атомной электростанции (Постановление Государственного совета 717/2013)</w:t>
      </w:r>
      <w:r w:rsidR="00666121" w:rsidRPr="00666121">
        <w:rPr>
          <w:color w:val="000000"/>
          <w:spacing w:val="4"/>
          <w:sz w:val="19"/>
        </w:rPr>
        <w:t>.</w:t>
      </w:r>
    </w:p>
    <w:p w:rsidR="000B4BDA" w:rsidRPr="00FB4535" w:rsidRDefault="00407AB7" w:rsidP="00FB4535">
      <w:pPr>
        <w:widowControl/>
        <w:shd w:val="clear" w:color="auto" w:fill="FFFFFF"/>
        <w:spacing w:after="120"/>
        <w:jc w:val="both"/>
        <w:rPr>
          <w:b/>
          <w:color w:val="000000"/>
        </w:rPr>
      </w:pPr>
      <w:r w:rsidRPr="00FB4535">
        <w:rPr>
          <w:b/>
          <w:color w:val="000000"/>
        </w:rPr>
        <w:t>Верификация</w:t>
      </w:r>
    </w:p>
    <w:p w:rsidR="000B4BDA" w:rsidRPr="00FB4535" w:rsidRDefault="00407AB7" w:rsidP="00FB4535">
      <w:pPr>
        <w:widowControl/>
        <w:shd w:val="clear" w:color="auto" w:fill="FFFFFF"/>
        <w:spacing w:after="120" w:line="264" w:lineRule="auto"/>
        <w:ind w:left="284"/>
        <w:jc w:val="both"/>
        <w:rPr>
          <w:sz w:val="19"/>
        </w:rPr>
      </w:pPr>
      <w:r w:rsidRPr="00FB4535">
        <w:rPr>
          <w:color w:val="000000"/>
          <w:sz w:val="19"/>
        </w:rPr>
        <w:t>Под верификацией должно пониматься подтверждение выполнения установленных требований путем предоставления объективных данных.</w:t>
      </w:r>
    </w:p>
    <w:p w:rsidR="000B4BDA" w:rsidRPr="00FB4535" w:rsidRDefault="00407AB7" w:rsidP="00FB4535">
      <w:pPr>
        <w:widowControl/>
        <w:shd w:val="clear" w:color="auto" w:fill="FFFFFF"/>
        <w:spacing w:after="120"/>
        <w:jc w:val="both"/>
        <w:rPr>
          <w:b/>
          <w:color w:val="000000"/>
        </w:rPr>
      </w:pPr>
      <w:r w:rsidRPr="00FB4535">
        <w:rPr>
          <w:b/>
          <w:color w:val="000000"/>
        </w:rPr>
        <w:t>Вспомогательная система</w:t>
      </w:r>
    </w:p>
    <w:p w:rsidR="000B4BDA" w:rsidRPr="00FB4535" w:rsidRDefault="00407AB7" w:rsidP="00FB4535">
      <w:pPr>
        <w:widowControl/>
        <w:shd w:val="clear" w:color="auto" w:fill="FFFFFF"/>
        <w:spacing w:after="120" w:line="264" w:lineRule="auto"/>
        <w:ind w:left="284"/>
        <w:jc w:val="both"/>
        <w:rPr>
          <w:sz w:val="19"/>
        </w:rPr>
      </w:pPr>
      <w:r w:rsidRPr="00FB4535">
        <w:rPr>
          <w:color w:val="000000"/>
          <w:sz w:val="19"/>
        </w:rPr>
        <w:t>Под вспомогательной системой должна пониматься система, которая требуется для активации, контроля, охлаждения или эксплуатации системы, выполняющей функцию безопасности, или для иного выполнения условий, требуемых предварительными условиями эксплуатации для выполнения функции безопасности.</w:t>
      </w:r>
    </w:p>
    <w:p w:rsidR="000B4BDA" w:rsidRPr="00FB4535" w:rsidRDefault="00407AB7" w:rsidP="00FB4535">
      <w:pPr>
        <w:widowControl/>
        <w:shd w:val="clear" w:color="auto" w:fill="FFFFFF"/>
        <w:spacing w:after="120"/>
        <w:jc w:val="both"/>
        <w:rPr>
          <w:b/>
          <w:color w:val="000000"/>
        </w:rPr>
      </w:pPr>
      <w:r w:rsidRPr="00FB4535">
        <w:rPr>
          <w:b/>
          <w:color w:val="000000"/>
        </w:rPr>
        <w:t>Система безопасности</w:t>
      </w:r>
    </w:p>
    <w:p w:rsidR="000B4BDA" w:rsidRPr="00FB4535" w:rsidRDefault="00407AB7" w:rsidP="00FB4535">
      <w:pPr>
        <w:widowControl/>
        <w:shd w:val="clear" w:color="auto" w:fill="FFFFFF"/>
        <w:spacing w:after="120" w:line="264" w:lineRule="auto"/>
        <w:ind w:left="284"/>
        <w:jc w:val="both"/>
        <w:rPr>
          <w:sz w:val="19"/>
        </w:rPr>
      </w:pPr>
      <w:r w:rsidRPr="00FB4535">
        <w:rPr>
          <w:color w:val="000000"/>
          <w:sz w:val="19"/>
        </w:rPr>
        <w:t>Под системой безопасности должна пониматься система, предназначенная для выполнения функций безопасности.</w:t>
      </w:r>
    </w:p>
    <w:p w:rsidR="00666121" w:rsidRPr="00666121" w:rsidRDefault="00407AB7" w:rsidP="00666121">
      <w:pPr>
        <w:widowControl/>
        <w:shd w:val="clear" w:color="auto" w:fill="FFFFFF"/>
        <w:spacing w:after="120"/>
        <w:jc w:val="both"/>
        <w:rPr>
          <w:b/>
          <w:color w:val="000000"/>
        </w:rPr>
      </w:pPr>
      <w:r w:rsidRPr="00666121">
        <w:rPr>
          <w:b/>
          <w:color w:val="000000"/>
        </w:rPr>
        <w:t>Преде</w:t>
      </w:r>
      <w:r w:rsidR="00666121" w:rsidRPr="00666121">
        <w:rPr>
          <w:b/>
          <w:color w:val="000000"/>
        </w:rPr>
        <w:t>лы и условия эксплуатации (ПУЭ)</w:t>
      </w:r>
    </w:p>
    <w:p w:rsidR="000B4BDA" w:rsidRPr="00FB4535" w:rsidRDefault="00407AB7" w:rsidP="00FB4535">
      <w:pPr>
        <w:widowControl/>
        <w:shd w:val="clear" w:color="auto" w:fill="FFFFFF"/>
        <w:spacing w:after="120" w:line="264" w:lineRule="auto"/>
        <w:ind w:left="284"/>
        <w:jc w:val="both"/>
        <w:rPr>
          <w:sz w:val="19"/>
        </w:rPr>
      </w:pPr>
      <w:r w:rsidRPr="00FB4535">
        <w:rPr>
          <w:color w:val="000000"/>
          <w:sz w:val="19"/>
        </w:rPr>
        <w:t>Пределы и условия эксплуатации устанавливают технические и административные требования к</w:t>
      </w:r>
      <w:r w:rsidR="00666121">
        <w:rPr>
          <w:color w:val="000000"/>
          <w:sz w:val="19"/>
        </w:rPr>
        <w:t> </w:t>
      </w:r>
      <w:r w:rsidRPr="00FB4535">
        <w:rPr>
          <w:color w:val="000000"/>
          <w:sz w:val="19"/>
        </w:rPr>
        <w:t>обеспечению эксплуатации станции в</w:t>
      </w:r>
      <w:r w:rsidR="00666121">
        <w:rPr>
          <w:color w:val="000000"/>
          <w:sz w:val="19"/>
        </w:rPr>
        <w:t> </w:t>
      </w:r>
      <w:r w:rsidRPr="00FB4535">
        <w:rPr>
          <w:color w:val="000000"/>
          <w:sz w:val="19"/>
        </w:rPr>
        <w:t>соответствии с основами проектирования и</w:t>
      </w:r>
      <w:r w:rsidR="00666121">
        <w:rPr>
          <w:color w:val="000000"/>
          <w:sz w:val="19"/>
        </w:rPr>
        <w:t> </w:t>
      </w:r>
      <w:r w:rsidRPr="00FB4535">
        <w:rPr>
          <w:color w:val="000000"/>
          <w:sz w:val="19"/>
        </w:rPr>
        <w:t>анализом безопасности; требования, обеспечивающие пригодность к эксплуатации систем, конструкций и компонентов, важных с</w:t>
      </w:r>
      <w:r w:rsidR="00666121">
        <w:rPr>
          <w:color w:val="000000"/>
          <w:sz w:val="19"/>
        </w:rPr>
        <w:t> </w:t>
      </w:r>
      <w:r w:rsidRPr="00FB4535">
        <w:rPr>
          <w:color w:val="000000"/>
          <w:sz w:val="19"/>
        </w:rPr>
        <w:t>точки зрения безопасности; и ограничения, которые должны соблюдаться в случае отказа компонента.</w:t>
      </w:r>
    </w:p>
    <w:p w:rsidR="000B4BDA" w:rsidRPr="00FB4535" w:rsidRDefault="00407AB7" w:rsidP="00FB4535">
      <w:pPr>
        <w:widowControl/>
        <w:shd w:val="clear" w:color="auto" w:fill="FFFFFF"/>
        <w:spacing w:after="120"/>
        <w:jc w:val="both"/>
        <w:rPr>
          <w:b/>
          <w:color w:val="000000"/>
        </w:rPr>
      </w:pPr>
      <w:r w:rsidRPr="00FB4535">
        <w:rPr>
          <w:b/>
          <w:color w:val="000000"/>
        </w:rPr>
        <w:t>Внешние события</w:t>
      </w:r>
    </w:p>
    <w:p w:rsidR="000B4BDA" w:rsidRPr="00FB4535" w:rsidRDefault="00407AB7" w:rsidP="00FB4535">
      <w:pPr>
        <w:widowControl/>
        <w:shd w:val="clear" w:color="auto" w:fill="FFFFFF"/>
        <w:spacing w:after="120" w:line="264" w:lineRule="auto"/>
        <w:ind w:left="284"/>
        <w:jc w:val="both"/>
        <w:rPr>
          <w:sz w:val="19"/>
        </w:rPr>
      </w:pPr>
      <w:r w:rsidRPr="00FB4535">
        <w:rPr>
          <w:color w:val="000000"/>
          <w:sz w:val="19"/>
        </w:rPr>
        <w:t>Под внешними событиями должны пониматься исключительные ситуации или события, происходящие вблизи атомной электростанции, которые могут негативно повлиять на безопасность или эксплуатацию станции.</w:t>
      </w:r>
    </w:p>
    <w:p w:rsidR="000B4BDA" w:rsidRPr="00FB4535" w:rsidRDefault="00407AB7" w:rsidP="00FB4535">
      <w:pPr>
        <w:widowControl/>
        <w:shd w:val="clear" w:color="auto" w:fill="FFFFFF"/>
        <w:spacing w:after="120"/>
        <w:jc w:val="both"/>
        <w:rPr>
          <w:b/>
          <w:color w:val="000000"/>
        </w:rPr>
      </w:pPr>
      <w:r w:rsidRPr="00FB4535">
        <w:rPr>
          <w:sz w:val="19"/>
        </w:rPr>
        <w:br w:type="column"/>
      </w:r>
      <w:r w:rsidRPr="00FB4535">
        <w:rPr>
          <w:b/>
          <w:color w:val="000000"/>
        </w:rPr>
        <w:t>Противоаварийные мероприятия</w:t>
      </w:r>
    </w:p>
    <w:p w:rsidR="000B4BDA" w:rsidRPr="00FB4535" w:rsidRDefault="00407AB7" w:rsidP="00FB4535">
      <w:pPr>
        <w:widowControl/>
        <w:shd w:val="clear" w:color="auto" w:fill="FFFFFF"/>
        <w:spacing w:after="120" w:line="264" w:lineRule="auto"/>
        <w:ind w:left="284"/>
        <w:jc w:val="both"/>
        <w:rPr>
          <w:sz w:val="19"/>
        </w:rPr>
      </w:pPr>
      <w:r w:rsidRPr="00FB4535">
        <w:rPr>
          <w:color w:val="000000"/>
          <w:sz w:val="19"/>
        </w:rPr>
        <w:t>Под противоаварийными мероприятиями должна пониматься заблаговременная подготовка к авариям или событиям, которые могут ослабить безопасность на ядерной установке или на территории площадки, в других местах или транспортных средствах, где используется атомная энергия (Закон «Об атомной энергии» 990/1987)</w:t>
      </w:r>
      <w:r w:rsidR="00666121">
        <w:rPr>
          <w:color w:val="000000"/>
          <w:sz w:val="19"/>
        </w:rPr>
        <w:t>.</w:t>
      </w:r>
    </w:p>
    <w:p w:rsidR="000B4BDA" w:rsidRPr="00FB4535" w:rsidRDefault="00407AB7" w:rsidP="00FB4535">
      <w:pPr>
        <w:widowControl/>
        <w:shd w:val="clear" w:color="auto" w:fill="FFFFFF"/>
        <w:spacing w:after="120"/>
        <w:jc w:val="both"/>
        <w:rPr>
          <w:b/>
          <w:color w:val="000000"/>
        </w:rPr>
      </w:pPr>
      <w:r w:rsidRPr="00FB4535">
        <w:rPr>
          <w:b/>
          <w:color w:val="000000"/>
        </w:rPr>
        <w:t>Контейнер для хранения</w:t>
      </w:r>
    </w:p>
    <w:p w:rsidR="000B4BDA" w:rsidRPr="00FB4535" w:rsidRDefault="00407AB7" w:rsidP="00FB4535">
      <w:pPr>
        <w:widowControl/>
        <w:shd w:val="clear" w:color="auto" w:fill="FFFFFF"/>
        <w:spacing w:after="120" w:line="264" w:lineRule="auto"/>
        <w:ind w:left="284"/>
        <w:jc w:val="both"/>
        <w:rPr>
          <w:sz w:val="19"/>
        </w:rPr>
      </w:pPr>
      <w:r w:rsidRPr="00FB4535">
        <w:rPr>
          <w:color w:val="000000"/>
          <w:sz w:val="19"/>
        </w:rPr>
        <w:t>Под контейнером для хранения должен пониматься контейнер, используемый для сухого хранения отработавшего ядерного топлива.</w:t>
      </w:r>
    </w:p>
    <w:p w:rsidR="000B4BDA" w:rsidRPr="00FB4535" w:rsidRDefault="00407AB7" w:rsidP="00FB4535">
      <w:pPr>
        <w:widowControl/>
        <w:shd w:val="clear" w:color="auto" w:fill="FFFFFF"/>
        <w:spacing w:after="120"/>
        <w:jc w:val="both"/>
        <w:rPr>
          <w:b/>
          <w:color w:val="000000"/>
        </w:rPr>
      </w:pPr>
      <w:r w:rsidRPr="00FB4535">
        <w:rPr>
          <w:b/>
          <w:color w:val="000000"/>
        </w:rPr>
        <w:t>Критерий отказа (N+1)</w:t>
      </w:r>
    </w:p>
    <w:p w:rsidR="000B4BDA" w:rsidRPr="00FB4535" w:rsidRDefault="00407AB7" w:rsidP="00FB4535">
      <w:pPr>
        <w:widowControl/>
        <w:shd w:val="clear" w:color="auto" w:fill="FFFFFF"/>
        <w:spacing w:after="120" w:line="264" w:lineRule="auto"/>
        <w:ind w:left="284"/>
        <w:jc w:val="both"/>
        <w:rPr>
          <w:sz w:val="19"/>
        </w:rPr>
      </w:pPr>
      <w:r w:rsidRPr="00FB4535">
        <w:rPr>
          <w:color w:val="000000"/>
          <w:sz w:val="19"/>
        </w:rPr>
        <w:t>Под критерием отказа (N+1) должно подразумеваться, что меры безопасности должны быть выполнены, хотя одно из устройств, предназначенное для выполнения данной функции, выйдет из строя.</w:t>
      </w:r>
    </w:p>
    <w:p w:rsidR="000B4BDA" w:rsidRPr="00FB4535" w:rsidRDefault="00407AB7" w:rsidP="00FB4535">
      <w:pPr>
        <w:widowControl/>
        <w:shd w:val="clear" w:color="auto" w:fill="FFFFFF"/>
        <w:spacing w:after="120"/>
        <w:jc w:val="both"/>
        <w:rPr>
          <w:b/>
          <w:color w:val="000000"/>
        </w:rPr>
      </w:pPr>
      <w:r w:rsidRPr="00FB4535">
        <w:rPr>
          <w:b/>
          <w:color w:val="000000"/>
        </w:rPr>
        <w:t>Годовая доза</w:t>
      </w:r>
    </w:p>
    <w:p w:rsidR="000B4BDA" w:rsidRPr="00FB4535" w:rsidRDefault="00407AB7" w:rsidP="00FB4535">
      <w:pPr>
        <w:widowControl/>
        <w:shd w:val="clear" w:color="auto" w:fill="FFFFFF"/>
        <w:spacing w:after="120" w:line="264" w:lineRule="auto"/>
        <w:ind w:left="284"/>
        <w:jc w:val="both"/>
        <w:rPr>
          <w:sz w:val="19"/>
        </w:rPr>
      </w:pPr>
      <w:r w:rsidRPr="00FB4535">
        <w:rPr>
          <w:color w:val="000000"/>
          <w:sz w:val="19"/>
        </w:rPr>
        <w:t>Под годовой дозой должна пониматься совокупность эффективной дозы, получаемой от внешних источников радиации в течение одного года, и ожидаемой эффективной дозы, получаемой при поступлении радиоактивных веществ в организм за тот же период времени (Постановление Государственного совета 717/2013)</w:t>
      </w:r>
      <w:r w:rsidR="00666121">
        <w:rPr>
          <w:color w:val="000000"/>
          <w:sz w:val="19"/>
        </w:rPr>
        <w:t>.</w:t>
      </w:r>
    </w:p>
    <w:p w:rsidR="000B4BDA" w:rsidRPr="00FB4535" w:rsidRDefault="00407AB7" w:rsidP="00FB4535">
      <w:pPr>
        <w:widowControl/>
        <w:shd w:val="clear" w:color="auto" w:fill="FFFFFF"/>
        <w:spacing w:after="120"/>
        <w:jc w:val="both"/>
        <w:rPr>
          <w:b/>
          <w:color w:val="000000"/>
        </w:rPr>
      </w:pPr>
      <w:r w:rsidRPr="00FB4535">
        <w:rPr>
          <w:b/>
          <w:color w:val="000000"/>
        </w:rPr>
        <w:t>Ядерный материал</w:t>
      </w:r>
    </w:p>
    <w:p w:rsidR="000B4BDA" w:rsidRPr="00FB4535" w:rsidRDefault="00407AB7" w:rsidP="00FB4535">
      <w:pPr>
        <w:widowControl/>
        <w:shd w:val="clear" w:color="auto" w:fill="FFFFFF"/>
        <w:spacing w:after="120" w:line="264" w:lineRule="auto"/>
        <w:ind w:left="284"/>
        <w:jc w:val="both"/>
        <w:rPr>
          <w:sz w:val="19"/>
        </w:rPr>
      </w:pPr>
      <w:r w:rsidRPr="00FB4535">
        <w:rPr>
          <w:color w:val="000000"/>
          <w:sz w:val="19"/>
        </w:rPr>
        <w:t>Под ядерным материалом должны пониматься специальные делящиеся материалы или исходные материалы, пригодные для получения атомной энергии, такие как уран, торий и плутоний (Закон</w:t>
      </w:r>
      <w:r w:rsidR="00666121">
        <w:rPr>
          <w:color w:val="000000"/>
          <w:sz w:val="19"/>
        </w:rPr>
        <w:t> </w:t>
      </w:r>
      <w:r w:rsidRPr="00FB4535">
        <w:rPr>
          <w:color w:val="000000"/>
          <w:sz w:val="19"/>
        </w:rPr>
        <w:t>«Об атомной энергии» 990/1987)</w:t>
      </w:r>
      <w:r w:rsidR="00666121">
        <w:rPr>
          <w:color w:val="000000"/>
          <w:sz w:val="19"/>
        </w:rPr>
        <w:t>.</w:t>
      </w:r>
    </w:p>
    <w:p w:rsidR="000B4BDA" w:rsidRPr="00FB4535" w:rsidRDefault="00407AB7" w:rsidP="00FB4535">
      <w:pPr>
        <w:widowControl/>
        <w:shd w:val="clear" w:color="auto" w:fill="FFFFFF"/>
        <w:spacing w:after="120"/>
        <w:jc w:val="both"/>
        <w:rPr>
          <w:b/>
          <w:color w:val="000000"/>
        </w:rPr>
      </w:pPr>
      <w:proofErr w:type="gramStart"/>
      <w:r w:rsidRPr="00FB4535">
        <w:rPr>
          <w:b/>
          <w:color w:val="000000"/>
        </w:rPr>
        <w:t>Контроль за</w:t>
      </w:r>
      <w:proofErr w:type="gramEnd"/>
      <w:r w:rsidRPr="00FB4535">
        <w:rPr>
          <w:b/>
          <w:color w:val="000000"/>
        </w:rPr>
        <w:t xml:space="preserve"> ядерными материалами</w:t>
      </w:r>
    </w:p>
    <w:p w:rsidR="000B4BDA" w:rsidRPr="00FB4535" w:rsidRDefault="00407AB7" w:rsidP="00FB4535">
      <w:pPr>
        <w:widowControl/>
        <w:shd w:val="clear" w:color="auto" w:fill="FFFFFF"/>
        <w:spacing w:after="120" w:line="264" w:lineRule="auto"/>
        <w:ind w:left="284"/>
        <w:jc w:val="both"/>
        <w:rPr>
          <w:sz w:val="19"/>
        </w:rPr>
      </w:pPr>
      <w:proofErr w:type="gramStart"/>
      <w:r w:rsidRPr="00FB4535">
        <w:rPr>
          <w:color w:val="000000"/>
          <w:sz w:val="19"/>
        </w:rPr>
        <w:t>Под контролем за ядерными материалами должен пониматься регулирующий контроль, осуществляемый с целью предотвращения распространения ядерного оружия для обеспечения использования ядерных материалов и ядерной энергии в мирных целях, как это определено в международных договорах, а также для обеспечения факта того, что они или любые связанные с ними технологии не использу</w:t>
      </w:r>
      <w:r w:rsidR="00666121">
        <w:rPr>
          <w:color w:val="000000"/>
          <w:sz w:val="19"/>
        </w:rPr>
        <w:t>ю</w:t>
      </w:r>
      <w:r w:rsidRPr="00FB4535">
        <w:rPr>
          <w:color w:val="000000"/>
          <w:sz w:val="19"/>
        </w:rPr>
        <w:t>тся в</w:t>
      </w:r>
      <w:r w:rsidR="00666121">
        <w:rPr>
          <w:color w:val="000000"/>
          <w:sz w:val="19"/>
        </w:rPr>
        <w:t> </w:t>
      </w:r>
      <w:r w:rsidRPr="00FB4535">
        <w:rPr>
          <w:color w:val="000000"/>
          <w:sz w:val="19"/>
        </w:rPr>
        <w:t>целях способствования распространению ядерного оружия.</w:t>
      </w:r>
      <w:proofErr w:type="gramEnd"/>
    </w:p>
    <w:p w:rsidR="000B4BDA" w:rsidRPr="00FB4535" w:rsidRDefault="00407AB7" w:rsidP="00FB4535">
      <w:pPr>
        <w:widowControl/>
        <w:shd w:val="clear" w:color="auto" w:fill="FFFFFF"/>
        <w:spacing w:after="120"/>
        <w:jc w:val="both"/>
        <w:rPr>
          <w:b/>
          <w:color w:val="000000"/>
        </w:rPr>
      </w:pPr>
      <w:r w:rsidRPr="00FB4535">
        <w:rPr>
          <w:b/>
          <w:color w:val="000000"/>
        </w:rPr>
        <w:t>Отказ по общей причине</w:t>
      </w:r>
    </w:p>
    <w:p w:rsidR="000B4BDA" w:rsidRPr="00FB4535" w:rsidRDefault="00407AB7" w:rsidP="00FB4535">
      <w:pPr>
        <w:widowControl/>
        <w:shd w:val="clear" w:color="auto" w:fill="FFFFFF"/>
        <w:spacing w:after="120" w:line="264" w:lineRule="auto"/>
        <w:ind w:left="284"/>
        <w:jc w:val="both"/>
        <w:rPr>
          <w:sz w:val="19"/>
        </w:rPr>
      </w:pPr>
      <w:r w:rsidRPr="00FB4535">
        <w:rPr>
          <w:color w:val="000000"/>
          <w:sz w:val="19"/>
        </w:rPr>
        <w:t>Под отказом по общей причине должна пониматься одновременная неисправность более чем одной конструкции, системы или компонента по одной и той же причине.</w:t>
      </w:r>
    </w:p>
    <w:p w:rsidR="000B4BDA" w:rsidRPr="00FB4535" w:rsidRDefault="000B4BDA" w:rsidP="0098451F">
      <w:pPr>
        <w:widowControl/>
        <w:shd w:val="clear" w:color="auto" w:fill="FFFFFF"/>
        <w:spacing w:after="120" w:line="264" w:lineRule="auto"/>
        <w:jc w:val="both"/>
        <w:rPr>
          <w:sz w:val="19"/>
        </w:rPr>
        <w:sectPr w:rsidR="000B4BDA" w:rsidRPr="00FB4535" w:rsidSect="0098451F">
          <w:pgSz w:w="11909" w:h="16834" w:code="9"/>
          <w:pgMar w:top="1134" w:right="1134" w:bottom="1134" w:left="1418" w:header="720" w:footer="720" w:gutter="0"/>
          <w:cols w:num="2" w:space="720"/>
          <w:noEndnote/>
        </w:sectPr>
      </w:pPr>
    </w:p>
    <w:p w:rsidR="000B4BDA" w:rsidRPr="00F32C13" w:rsidRDefault="00407AB7" w:rsidP="00FB4535">
      <w:pPr>
        <w:widowControl/>
        <w:shd w:val="clear" w:color="auto" w:fill="FFFFFF"/>
        <w:tabs>
          <w:tab w:val="left" w:pos="427"/>
        </w:tabs>
        <w:spacing w:before="240" w:after="120" w:line="247" w:lineRule="auto"/>
        <w:rPr>
          <w:rFonts w:ascii="Arial" w:hAnsi="Arial"/>
          <w:b/>
          <w:sz w:val="32"/>
          <w:szCs w:val="32"/>
        </w:rPr>
      </w:pPr>
      <w:bookmarkStart w:id="9" w:name="bookmark12"/>
      <w:r w:rsidRPr="00F32C13">
        <w:rPr>
          <w:rFonts w:ascii="Arial" w:hAnsi="Arial"/>
          <w:b/>
          <w:sz w:val="32"/>
          <w:szCs w:val="32"/>
        </w:rPr>
        <w:t>С</w:t>
      </w:r>
      <w:bookmarkEnd w:id="9"/>
      <w:r w:rsidRPr="00F32C13">
        <w:rPr>
          <w:rFonts w:ascii="Arial" w:hAnsi="Arial"/>
          <w:b/>
          <w:sz w:val="32"/>
          <w:szCs w:val="32"/>
        </w:rPr>
        <w:t>сылки</w:t>
      </w:r>
    </w:p>
    <w:p w:rsidR="000B4BDA" w:rsidRPr="00FB4535" w:rsidRDefault="00407AB7" w:rsidP="005645AB">
      <w:pPr>
        <w:widowControl/>
        <w:numPr>
          <w:ilvl w:val="0"/>
          <w:numId w:val="31"/>
        </w:numPr>
        <w:shd w:val="clear" w:color="auto" w:fill="FFFFFF"/>
        <w:tabs>
          <w:tab w:val="left" w:pos="288"/>
        </w:tabs>
        <w:spacing w:after="120" w:line="264" w:lineRule="auto"/>
        <w:ind w:left="284" w:hanging="284"/>
        <w:jc w:val="both"/>
        <w:rPr>
          <w:color w:val="000000"/>
          <w:sz w:val="19"/>
        </w:rPr>
      </w:pPr>
      <w:r w:rsidRPr="00FB4535">
        <w:rPr>
          <w:color w:val="000000"/>
          <w:sz w:val="19"/>
        </w:rPr>
        <w:t>Закон «Об атомной энергии» (990/1987).</w:t>
      </w:r>
    </w:p>
    <w:p w:rsidR="000B4BDA" w:rsidRPr="00FB4535" w:rsidRDefault="00407AB7" w:rsidP="005645AB">
      <w:pPr>
        <w:widowControl/>
        <w:numPr>
          <w:ilvl w:val="0"/>
          <w:numId w:val="31"/>
        </w:numPr>
        <w:shd w:val="clear" w:color="auto" w:fill="FFFFFF"/>
        <w:tabs>
          <w:tab w:val="left" w:pos="288"/>
        </w:tabs>
        <w:spacing w:after="120" w:line="264" w:lineRule="auto"/>
        <w:ind w:left="284" w:hanging="284"/>
        <w:jc w:val="both"/>
        <w:rPr>
          <w:color w:val="000000"/>
          <w:sz w:val="19"/>
        </w:rPr>
      </w:pPr>
      <w:r w:rsidRPr="00FB4535">
        <w:rPr>
          <w:color w:val="000000"/>
          <w:sz w:val="19"/>
        </w:rPr>
        <w:t xml:space="preserve">Закон </w:t>
      </w:r>
      <w:r w:rsidR="008C719F">
        <w:rPr>
          <w:color w:val="000000"/>
          <w:sz w:val="19"/>
        </w:rPr>
        <w:t>«Об ионизирующем</w:t>
      </w:r>
      <w:r w:rsidRPr="00FB4535">
        <w:rPr>
          <w:color w:val="000000"/>
          <w:sz w:val="19"/>
        </w:rPr>
        <w:t xml:space="preserve"> излучении» (592/1991)</w:t>
      </w:r>
    </w:p>
    <w:p w:rsidR="000B4BDA" w:rsidRPr="00FB4535" w:rsidRDefault="00407AB7" w:rsidP="005645AB">
      <w:pPr>
        <w:widowControl/>
        <w:numPr>
          <w:ilvl w:val="0"/>
          <w:numId w:val="31"/>
        </w:numPr>
        <w:shd w:val="clear" w:color="auto" w:fill="FFFFFF"/>
        <w:tabs>
          <w:tab w:val="left" w:pos="288"/>
        </w:tabs>
        <w:spacing w:after="120" w:line="264" w:lineRule="auto"/>
        <w:ind w:left="284" w:hanging="284"/>
        <w:jc w:val="both"/>
        <w:rPr>
          <w:color w:val="000000"/>
          <w:sz w:val="19"/>
        </w:rPr>
      </w:pPr>
      <w:r w:rsidRPr="00FB4535">
        <w:rPr>
          <w:color w:val="000000"/>
          <w:sz w:val="19"/>
        </w:rPr>
        <w:t>Постановление «Об атомной энергии» (161/1988).</w:t>
      </w:r>
    </w:p>
    <w:p w:rsidR="000B4BDA" w:rsidRPr="00FB4535" w:rsidRDefault="00407AB7" w:rsidP="005645AB">
      <w:pPr>
        <w:widowControl/>
        <w:numPr>
          <w:ilvl w:val="0"/>
          <w:numId w:val="31"/>
        </w:numPr>
        <w:shd w:val="clear" w:color="auto" w:fill="FFFFFF"/>
        <w:tabs>
          <w:tab w:val="left" w:pos="288"/>
        </w:tabs>
        <w:spacing w:after="120" w:line="264" w:lineRule="auto"/>
        <w:ind w:left="284" w:hanging="284"/>
        <w:jc w:val="both"/>
        <w:rPr>
          <w:color w:val="000000"/>
          <w:sz w:val="19"/>
        </w:rPr>
      </w:pPr>
      <w:r w:rsidRPr="00FB4535">
        <w:rPr>
          <w:color w:val="000000"/>
          <w:sz w:val="19"/>
        </w:rPr>
        <w:t>Постановление Государственного совета «О</w:t>
      </w:r>
      <w:r w:rsidR="005645AB">
        <w:rPr>
          <w:color w:val="000000"/>
          <w:sz w:val="19"/>
        </w:rPr>
        <w:t> </w:t>
      </w:r>
      <w:r w:rsidRPr="00FB4535">
        <w:rPr>
          <w:color w:val="000000"/>
          <w:sz w:val="19"/>
        </w:rPr>
        <w:t>безопасности атомных электростанций» (717/2013).</w:t>
      </w:r>
    </w:p>
    <w:p w:rsidR="000B4BDA" w:rsidRPr="00FB4535" w:rsidRDefault="00407AB7" w:rsidP="005645AB">
      <w:pPr>
        <w:widowControl/>
        <w:numPr>
          <w:ilvl w:val="0"/>
          <w:numId w:val="31"/>
        </w:numPr>
        <w:shd w:val="clear" w:color="auto" w:fill="FFFFFF"/>
        <w:tabs>
          <w:tab w:val="left" w:pos="288"/>
        </w:tabs>
        <w:spacing w:after="120" w:line="264" w:lineRule="auto"/>
        <w:ind w:left="284" w:hanging="284"/>
        <w:jc w:val="both"/>
        <w:rPr>
          <w:color w:val="000000"/>
          <w:sz w:val="19"/>
        </w:rPr>
      </w:pPr>
      <w:r w:rsidRPr="00FB4535">
        <w:rPr>
          <w:color w:val="000000"/>
          <w:sz w:val="19"/>
        </w:rPr>
        <w:t>Постановление Государственного совета «О</w:t>
      </w:r>
      <w:r w:rsidR="005645AB">
        <w:rPr>
          <w:color w:val="000000"/>
          <w:sz w:val="19"/>
        </w:rPr>
        <w:t> </w:t>
      </w:r>
      <w:r w:rsidRPr="00FB4535">
        <w:rPr>
          <w:color w:val="000000"/>
          <w:sz w:val="19"/>
        </w:rPr>
        <w:t>мерах физической безопасности при использовании атомной энергии» (734/2008).</w:t>
      </w:r>
    </w:p>
    <w:p w:rsidR="000B4BDA" w:rsidRPr="00FB4535" w:rsidRDefault="00407AB7" w:rsidP="005645AB">
      <w:pPr>
        <w:widowControl/>
        <w:numPr>
          <w:ilvl w:val="0"/>
          <w:numId w:val="31"/>
        </w:numPr>
        <w:shd w:val="clear" w:color="auto" w:fill="FFFFFF"/>
        <w:tabs>
          <w:tab w:val="left" w:pos="288"/>
        </w:tabs>
        <w:spacing w:after="120" w:line="264" w:lineRule="auto"/>
        <w:ind w:left="284" w:hanging="284"/>
        <w:jc w:val="both"/>
        <w:rPr>
          <w:color w:val="000000"/>
          <w:sz w:val="19"/>
        </w:rPr>
      </w:pPr>
      <w:r w:rsidRPr="00FB4535">
        <w:rPr>
          <w:color w:val="000000"/>
          <w:sz w:val="19"/>
        </w:rPr>
        <w:t>Постановление Государственного совета «О</w:t>
      </w:r>
      <w:r w:rsidR="005645AB">
        <w:rPr>
          <w:color w:val="000000"/>
          <w:sz w:val="19"/>
        </w:rPr>
        <w:t> </w:t>
      </w:r>
      <w:r w:rsidRPr="00FB4535">
        <w:rPr>
          <w:color w:val="000000"/>
          <w:sz w:val="19"/>
        </w:rPr>
        <w:t>противоаварийных мероприятиях на атомных электростанциях» (716/2013).</w:t>
      </w:r>
    </w:p>
    <w:p w:rsidR="000B4BDA" w:rsidRPr="00FB4535" w:rsidRDefault="00407AB7" w:rsidP="00FB4535">
      <w:pPr>
        <w:widowControl/>
        <w:spacing w:after="120" w:line="264" w:lineRule="auto"/>
        <w:ind w:left="284" w:hanging="284"/>
        <w:rPr>
          <w:rFonts w:cs="Arial"/>
          <w:sz w:val="19"/>
          <w:szCs w:val="2"/>
        </w:rPr>
      </w:pPr>
      <w:r w:rsidRPr="00FB4535">
        <w:rPr>
          <w:sz w:val="19"/>
        </w:rPr>
        <w:br w:type="column"/>
      </w:r>
    </w:p>
    <w:p w:rsidR="000B4BDA" w:rsidRPr="00FB4535" w:rsidRDefault="00407AB7" w:rsidP="00FB4535">
      <w:pPr>
        <w:widowControl/>
        <w:numPr>
          <w:ilvl w:val="0"/>
          <w:numId w:val="32"/>
        </w:numPr>
        <w:shd w:val="clear" w:color="auto" w:fill="FFFFFF"/>
        <w:tabs>
          <w:tab w:val="left" w:pos="288"/>
        </w:tabs>
        <w:spacing w:after="120" w:line="264" w:lineRule="auto"/>
        <w:ind w:left="284" w:hanging="284"/>
        <w:jc w:val="both"/>
        <w:rPr>
          <w:color w:val="000000"/>
          <w:sz w:val="19"/>
        </w:rPr>
      </w:pPr>
      <w:r w:rsidRPr="00FB4535">
        <w:rPr>
          <w:color w:val="000000"/>
          <w:sz w:val="19"/>
        </w:rPr>
        <w:t>Постановление Государственного совета «О</w:t>
      </w:r>
      <w:r w:rsidR="005645AB">
        <w:rPr>
          <w:color w:val="000000"/>
          <w:sz w:val="19"/>
        </w:rPr>
        <w:t> </w:t>
      </w:r>
      <w:r w:rsidRPr="00FB4535">
        <w:rPr>
          <w:color w:val="000000"/>
          <w:sz w:val="19"/>
        </w:rPr>
        <w:t>безопасности при захоронении ядерных отходов» (736/2008).</w:t>
      </w:r>
    </w:p>
    <w:p w:rsidR="000B4BDA" w:rsidRPr="00FB4535" w:rsidRDefault="006653AD" w:rsidP="00FB4535">
      <w:pPr>
        <w:widowControl/>
        <w:numPr>
          <w:ilvl w:val="0"/>
          <w:numId w:val="32"/>
        </w:numPr>
        <w:shd w:val="clear" w:color="auto" w:fill="FFFFFF"/>
        <w:tabs>
          <w:tab w:val="left" w:pos="288"/>
        </w:tabs>
        <w:spacing w:after="120" w:line="264" w:lineRule="auto"/>
        <w:ind w:left="284" w:hanging="284"/>
        <w:jc w:val="both"/>
        <w:rPr>
          <w:color w:val="000000"/>
          <w:sz w:val="19"/>
        </w:rPr>
      </w:pPr>
      <w:r w:rsidRPr="00FB4535">
        <w:rPr>
          <w:color w:val="000000"/>
          <w:sz w:val="19"/>
        </w:rPr>
        <w:t xml:space="preserve">«Доклад по </w:t>
      </w:r>
      <w:proofErr w:type="spellStart"/>
      <w:r w:rsidRPr="00FB4535">
        <w:rPr>
          <w:color w:val="000000"/>
          <w:sz w:val="19"/>
        </w:rPr>
        <w:t>референтным</w:t>
      </w:r>
      <w:proofErr w:type="spellEnd"/>
      <w:r w:rsidRPr="00FB4535">
        <w:rPr>
          <w:color w:val="000000"/>
          <w:sz w:val="19"/>
        </w:rPr>
        <w:t xml:space="preserve"> уровням безопасности хранения отходов и отработавшего топлива»</w:t>
      </w:r>
      <w:r>
        <w:rPr>
          <w:color w:val="000000"/>
          <w:sz w:val="19"/>
        </w:rPr>
        <w:t xml:space="preserve">. </w:t>
      </w:r>
      <w:r w:rsidR="00407AB7" w:rsidRPr="00FB4535">
        <w:rPr>
          <w:color w:val="000000"/>
          <w:sz w:val="19"/>
        </w:rPr>
        <w:t>Рабочая группа по обращению с радиоактивными отходами и выводу из эксплуатации (WGWD) WENRA, версия 2.1.</w:t>
      </w:r>
    </w:p>
    <w:p w:rsidR="000B4BDA" w:rsidRPr="00666121" w:rsidRDefault="00407AB7" w:rsidP="00FB4535">
      <w:pPr>
        <w:widowControl/>
        <w:numPr>
          <w:ilvl w:val="0"/>
          <w:numId w:val="32"/>
        </w:numPr>
        <w:shd w:val="clear" w:color="auto" w:fill="FFFFFF"/>
        <w:tabs>
          <w:tab w:val="left" w:pos="288"/>
        </w:tabs>
        <w:spacing w:after="120" w:line="264" w:lineRule="auto"/>
        <w:ind w:left="284" w:hanging="284"/>
        <w:jc w:val="both"/>
        <w:rPr>
          <w:color w:val="000000"/>
          <w:spacing w:val="4"/>
          <w:sz w:val="19"/>
        </w:rPr>
      </w:pPr>
      <w:r w:rsidRPr="00666121">
        <w:rPr>
          <w:color w:val="000000"/>
          <w:spacing w:val="4"/>
          <w:sz w:val="19"/>
        </w:rPr>
        <w:t xml:space="preserve">«Безопасность атомных электростанций: </w:t>
      </w:r>
      <w:r w:rsidR="00666121" w:rsidRPr="00666121">
        <w:rPr>
          <w:color w:val="000000"/>
          <w:spacing w:val="4"/>
          <w:sz w:val="19"/>
        </w:rPr>
        <w:t>п</w:t>
      </w:r>
      <w:r w:rsidR="00FE1028">
        <w:rPr>
          <w:color w:val="000000"/>
          <w:spacing w:val="4"/>
          <w:sz w:val="19"/>
        </w:rPr>
        <w:t>роектирование».</w:t>
      </w:r>
      <w:r w:rsidRPr="00666121">
        <w:rPr>
          <w:color w:val="000000"/>
          <w:spacing w:val="4"/>
          <w:sz w:val="19"/>
        </w:rPr>
        <w:t xml:space="preserve"> </w:t>
      </w:r>
      <w:r w:rsidR="00FE1028" w:rsidRPr="00666121">
        <w:rPr>
          <w:color w:val="000000"/>
          <w:spacing w:val="4"/>
          <w:sz w:val="19"/>
        </w:rPr>
        <w:t>Стандарт МАГАТЭ SSR-2/1</w:t>
      </w:r>
      <w:r w:rsidR="00FE1028">
        <w:rPr>
          <w:color w:val="000000"/>
          <w:spacing w:val="4"/>
          <w:sz w:val="19"/>
        </w:rPr>
        <w:t>,</w:t>
      </w:r>
      <w:r w:rsidR="00FE1028" w:rsidRPr="00666121">
        <w:rPr>
          <w:color w:val="000000"/>
          <w:spacing w:val="4"/>
          <w:sz w:val="19"/>
        </w:rPr>
        <w:t xml:space="preserve"> </w:t>
      </w:r>
      <w:r w:rsidRPr="00666121">
        <w:rPr>
          <w:color w:val="000000"/>
          <w:spacing w:val="4"/>
          <w:sz w:val="19"/>
        </w:rPr>
        <w:t>2012</w:t>
      </w:r>
      <w:r w:rsidR="00666121" w:rsidRPr="00666121">
        <w:rPr>
          <w:color w:val="000000"/>
          <w:spacing w:val="4"/>
          <w:sz w:val="19"/>
        </w:rPr>
        <w:t xml:space="preserve"> г</w:t>
      </w:r>
      <w:r w:rsidRPr="00666121">
        <w:rPr>
          <w:color w:val="000000"/>
          <w:spacing w:val="4"/>
          <w:sz w:val="19"/>
        </w:rPr>
        <w:t>.</w:t>
      </w:r>
    </w:p>
    <w:p w:rsidR="00515DFF" w:rsidRPr="00666121" w:rsidRDefault="00407AB7" w:rsidP="00FB4535">
      <w:pPr>
        <w:widowControl/>
        <w:numPr>
          <w:ilvl w:val="0"/>
          <w:numId w:val="32"/>
        </w:numPr>
        <w:shd w:val="clear" w:color="auto" w:fill="FFFFFF"/>
        <w:tabs>
          <w:tab w:val="left" w:pos="288"/>
        </w:tabs>
        <w:spacing w:after="120" w:line="264" w:lineRule="auto"/>
        <w:ind w:left="284" w:hanging="284"/>
        <w:jc w:val="both"/>
        <w:rPr>
          <w:color w:val="000000"/>
          <w:spacing w:val="4"/>
          <w:sz w:val="19"/>
        </w:rPr>
      </w:pPr>
      <w:r w:rsidRPr="00666121">
        <w:rPr>
          <w:color w:val="000000"/>
          <w:spacing w:val="4"/>
          <w:sz w:val="19"/>
        </w:rPr>
        <w:t>«Безопасность атомных электростанций: ввод в</w:t>
      </w:r>
      <w:r w:rsidR="00FE1028">
        <w:rPr>
          <w:color w:val="000000"/>
          <w:spacing w:val="4"/>
          <w:sz w:val="19"/>
        </w:rPr>
        <w:t> </w:t>
      </w:r>
      <w:r w:rsidRPr="00666121">
        <w:rPr>
          <w:color w:val="000000"/>
          <w:spacing w:val="4"/>
          <w:sz w:val="19"/>
        </w:rPr>
        <w:t>эксплуатацию и</w:t>
      </w:r>
      <w:r w:rsidR="005645AB" w:rsidRPr="00666121">
        <w:rPr>
          <w:color w:val="000000"/>
          <w:spacing w:val="4"/>
          <w:sz w:val="19"/>
        </w:rPr>
        <w:t> </w:t>
      </w:r>
      <w:r w:rsidRPr="00666121">
        <w:rPr>
          <w:color w:val="000000"/>
          <w:spacing w:val="4"/>
          <w:sz w:val="19"/>
        </w:rPr>
        <w:t>эксплуатация»</w:t>
      </w:r>
      <w:r w:rsidR="00FE1028">
        <w:rPr>
          <w:color w:val="000000"/>
          <w:spacing w:val="4"/>
          <w:sz w:val="19"/>
        </w:rPr>
        <w:t>.</w:t>
      </w:r>
      <w:r w:rsidRPr="00666121">
        <w:rPr>
          <w:color w:val="000000"/>
          <w:spacing w:val="4"/>
          <w:sz w:val="19"/>
        </w:rPr>
        <w:t xml:space="preserve"> </w:t>
      </w:r>
      <w:r w:rsidR="00FE1028" w:rsidRPr="00666121">
        <w:rPr>
          <w:color w:val="000000"/>
          <w:spacing w:val="4"/>
          <w:sz w:val="19"/>
        </w:rPr>
        <w:t>Стандарт МАГАТЭ SSR-2/2</w:t>
      </w:r>
      <w:r w:rsidR="00FE1028">
        <w:rPr>
          <w:color w:val="000000"/>
          <w:spacing w:val="4"/>
          <w:sz w:val="19"/>
        </w:rPr>
        <w:t>,</w:t>
      </w:r>
      <w:r w:rsidR="00FE1028" w:rsidRPr="00666121">
        <w:rPr>
          <w:color w:val="000000"/>
          <w:spacing w:val="4"/>
          <w:sz w:val="19"/>
        </w:rPr>
        <w:t xml:space="preserve"> </w:t>
      </w:r>
      <w:r w:rsidRPr="00666121">
        <w:rPr>
          <w:color w:val="000000"/>
          <w:spacing w:val="4"/>
          <w:sz w:val="19"/>
        </w:rPr>
        <w:t>2011</w:t>
      </w:r>
      <w:r w:rsidR="00666121" w:rsidRPr="00666121">
        <w:rPr>
          <w:color w:val="000000"/>
          <w:spacing w:val="4"/>
          <w:sz w:val="19"/>
        </w:rPr>
        <w:t xml:space="preserve"> г</w:t>
      </w:r>
      <w:r w:rsidRPr="00666121">
        <w:rPr>
          <w:color w:val="000000"/>
          <w:spacing w:val="4"/>
          <w:sz w:val="19"/>
        </w:rPr>
        <w:t>.</w:t>
      </w:r>
    </w:p>
    <w:sectPr w:rsidR="00515DFF" w:rsidRPr="00666121" w:rsidSect="0098451F">
      <w:pgSz w:w="11909" w:h="16834" w:code="9"/>
      <w:pgMar w:top="1134" w:right="1134" w:bottom="1134" w:left="1418" w:header="720" w:footer="720" w:gutter="0"/>
      <w:cols w:num="2"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4431" w:rsidRDefault="00F14431" w:rsidP="00FB4535">
      <w:r>
        <w:separator/>
      </w:r>
    </w:p>
  </w:endnote>
  <w:endnote w:type="continuationSeparator" w:id="0">
    <w:p w:rsidR="00F14431" w:rsidRDefault="00F14431" w:rsidP="00FB4535">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Univers LT Std 45 Light">
    <w:altName w:val="Univers LT Std 45 Light"/>
    <w:panose1 w:val="00000000000000000000"/>
    <w:charset w:val="00"/>
    <w:family w:val="swiss"/>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2B19" w:rsidRDefault="00372B19">
    <w:pPr>
      <w:pStyle w:val="a7"/>
    </w:pPr>
    <w:r>
      <w:rPr>
        <w:noProof/>
        <w:lang w:bidi="ar-SA"/>
      </w:rPr>
      <w:pict>
        <v:shapetype id="_x0000_t202" coordsize="21600,21600" o:spt="202" path="m,l,21600r21600,l21600,xe">
          <v:stroke joinstyle="miter"/>
          <v:path gradientshapeok="t" o:connecttype="rect"/>
        </v:shapetype>
        <v:shape id="_x0000_s3076" type="#_x0000_t202" style="position:absolute;margin-left:156pt;margin-top:-.75pt;width:310.75pt;height:33.25pt;z-index:251662336" filled="f" stroked="f">
          <v:textbox inset="0,0,0,0">
            <w:txbxContent>
              <w:p w:rsidR="00372B19" w:rsidRPr="00640669" w:rsidRDefault="00372B19" w:rsidP="00372B19">
                <w:pPr>
                  <w:jc w:val="right"/>
                  <w:rPr>
                    <w:sz w:val="16"/>
                    <w:szCs w:val="16"/>
                  </w:rPr>
                </w:pPr>
                <w:r w:rsidRPr="00640669">
                  <w:rPr>
                    <w:sz w:val="16"/>
                    <w:szCs w:val="16"/>
                  </w:rPr>
                  <w:t>НЕОФИЦИАЛЬНЫЙ ПЕРЕВОД</w:t>
                </w:r>
              </w:p>
              <w:p w:rsidR="00372B19" w:rsidRPr="00640669" w:rsidRDefault="00372B19" w:rsidP="00372B19">
                <w:pPr>
                  <w:jc w:val="right"/>
                  <w:rPr>
                    <w:color w:val="1F497D"/>
                    <w:sz w:val="16"/>
                    <w:szCs w:val="16"/>
                  </w:rPr>
                </w:pPr>
                <w:r w:rsidRPr="00640669">
                  <w:rPr>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640669">
                    <w:rPr>
                      <w:rStyle w:val="a9"/>
                      <w:sz w:val="16"/>
                      <w:szCs w:val="16"/>
                      <w:lang w:val="en-US"/>
                    </w:rPr>
                    <w:t>www</w:t>
                  </w:r>
                  <w:r w:rsidRPr="00640669">
                    <w:rPr>
                      <w:rStyle w:val="a9"/>
                      <w:sz w:val="16"/>
                      <w:szCs w:val="16"/>
                    </w:rPr>
                    <w:t>.</w:t>
                  </w:r>
                  <w:proofErr w:type="spellStart"/>
                  <w:r w:rsidRPr="00640669">
                    <w:rPr>
                      <w:rStyle w:val="a9"/>
                      <w:sz w:val="16"/>
                      <w:szCs w:val="16"/>
                      <w:lang w:val="en-US"/>
                    </w:rPr>
                    <w:t>stuk</w:t>
                  </w:r>
                  <w:proofErr w:type="spellEnd"/>
                  <w:r w:rsidRPr="00640669">
                    <w:rPr>
                      <w:rStyle w:val="a9"/>
                      <w:sz w:val="16"/>
                      <w:szCs w:val="16"/>
                    </w:rPr>
                    <w:t>.</w:t>
                  </w:r>
                  <w:proofErr w:type="spellStart"/>
                  <w:r w:rsidRPr="00640669">
                    <w:rPr>
                      <w:rStyle w:val="a9"/>
                      <w:sz w:val="16"/>
                      <w:szCs w:val="16"/>
                      <w:lang w:val="en-US"/>
                    </w:rPr>
                    <w:t>fi</w:t>
                  </w:r>
                  <w:proofErr w:type="spellEnd"/>
                </w:hyperlink>
              </w:p>
              <w:p w:rsidR="00372B19" w:rsidRPr="00640669" w:rsidRDefault="00372B19" w:rsidP="00372B19">
                <w:pPr>
                  <w:jc w:val="right"/>
                  <w:rPr>
                    <w:sz w:val="16"/>
                    <w:szCs w:val="16"/>
                  </w:rPr>
                </w:pPr>
              </w:p>
            </w:txbxContent>
          </v:textbox>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2B19" w:rsidRDefault="00372B19">
    <w:pPr>
      <w:pStyle w:val="a7"/>
    </w:pPr>
    <w:r>
      <w:rPr>
        <w:noProof/>
        <w:lang w:bidi="ar-SA"/>
      </w:rPr>
      <w:pict>
        <v:shapetype id="_x0000_t202" coordsize="21600,21600" o:spt="202" path="m,l,21600r21600,l21600,xe">
          <v:stroke joinstyle="miter"/>
          <v:path gradientshapeok="t" o:connecttype="rect"/>
        </v:shapetype>
        <v:shape id="_x0000_s3077" type="#_x0000_t202" style="position:absolute;margin-left:.65pt;margin-top:.5pt;width:310.75pt;height:33.25pt;z-index:251663360" filled="f" stroked="f">
          <v:textbox inset="0,0,0,0">
            <w:txbxContent>
              <w:p w:rsidR="00372B19" w:rsidRPr="00640669" w:rsidRDefault="00372B19" w:rsidP="00372B19">
                <w:pPr>
                  <w:rPr>
                    <w:sz w:val="16"/>
                    <w:szCs w:val="16"/>
                  </w:rPr>
                </w:pPr>
                <w:r w:rsidRPr="00640669">
                  <w:rPr>
                    <w:sz w:val="16"/>
                    <w:szCs w:val="16"/>
                  </w:rPr>
                  <w:t>НЕОФИЦИАЛЬНЫЙ ПЕРЕВОД</w:t>
                </w:r>
              </w:p>
              <w:p w:rsidR="00372B19" w:rsidRPr="00640669" w:rsidRDefault="00372B19" w:rsidP="00372B19">
                <w:pPr>
                  <w:rPr>
                    <w:color w:val="1F497D"/>
                    <w:sz w:val="16"/>
                    <w:szCs w:val="16"/>
                  </w:rPr>
                </w:pPr>
                <w:r w:rsidRPr="00640669">
                  <w:rPr>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640669">
                    <w:rPr>
                      <w:rStyle w:val="a9"/>
                      <w:sz w:val="16"/>
                      <w:szCs w:val="16"/>
                      <w:lang w:val="en-US"/>
                    </w:rPr>
                    <w:t>www</w:t>
                  </w:r>
                  <w:r w:rsidRPr="00640669">
                    <w:rPr>
                      <w:rStyle w:val="a9"/>
                      <w:sz w:val="16"/>
                      <w:szCs w:val="16"/>
                    </w:rPr>
                    <w:t>.</w:t>
                  </w:r>
                  <w:proofErr w:type="spellStart"/>
                  <w:r w:rsidRPr="00640669">
                    <w:rPr>
                      <w:rStyle w:val="a9"/>
                      <w:sz w:val="16"/>
                      <w:szCs w:val="16"/>
                      <w:lang w:val="en-US"/>
                    </w:rPr>
                    <w:t>stuk</w:t>
                  </w:r>
                  <w:proofErr w:type="spellEnd"/>
                  <w:r w:rsidRPr="00640669">
                    <w:rPr>
                      <w:rStyle w:val="a9"/>
                      <w:sz w:val="16"/>
                      <w:szCs w:val="16"/>
                    </w:rPr>
                    <w:t>.</w:t>
                  </w:r>
                  <w:proofErr w:type="spellStart"/>
                  <w:r w:rsidRPr="00640669">
                    <w:rPr>
                      <w:rStyle w:val="a9"/>
                      <w:sz w:val="16"/>
                      <w:szCs w:val="16"/>
                      <w:lang w:val="en-US"/>
                    </w:rPr>
                    <w:t>fi</w:t>
                  </w:r>
                  <w:proofErr w:type="spellEnd"/>
                </w:hyperlink>
              </w:p>
              <w:p w:rsidR="00372B19" w:rsidRPr="00640669" w:rsidRDefault="00372B19" w:rsidP="00372B19">
                <w:pPr>
                  <w:rPr>
                    <w:sz w:val="16"/>
                    <w:szCs w:val="16"/>
                  </w:rPr>
                </w:pPr>
              </w:p>
            </w:txbxContent>
          </v:textbox>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74C4" w:rsidRPr="00880996" w:rsidRDefault="00372B19" w:rsidP="00FB4535">
    <w:pPr>
      <w:tabs>
        <w:tab w:val="center" w:pos="4677"/>
        <w:tab w:val="right" w:pos="9355"/>
      </w:tabs>
      <w:jc w:val="right"/>
      <w:rPr>
        <w:rFonts w:ascii="Arial" w:hAnsi="Arial" w:cs="Arial"/>
      </w:rPr>
    </w:pPr>
    <w:r>
      <w:rPr>
        <w:rFonts w:ascii="Arial" w:hAnsi="Arial" w:cs="Arial"/>
        <w:noProof/>
        <w:lang w:bidi="ar-SA"/>
      </w:rPr>
      <w:pict>
        <v:shapetype id="_x0000_t202" coordsize="21600,21600" o:spt="202" path="m,l,21600r21600,l21600,xe">
          <v:stroke joinstyle="miter"/>
          <v:path gradientshapeok="t" o:connecttype="rect"/>
        </v:shapetype>
        <v:shape id="_x0000_s3078" type="#_x0000_t202" style="position:absolute;left:0;text-align:left;margin-left:.65pt;margin-top:-1.2pt;width:310.75pt;height:33.25pt;z-index:251664384" filled="f" stroked="f">
          <v:textbox inset="0,0,0,0">
            <w:txbxContent>
              <w:p w:rsidR="00372B19" w:rsidRPr="00640669" w:rsidRDefault="00372B19" w:rsidP="00372B19">
                <w:pPr>
                  <w:rPr>
                    <w:sz w:val="16"/>
                    <w:szCs w:val="16"/>
                  </w:rPr>
                </w:pPr>
                <w:r w:rsidRPr="00640669">
                  <w:rPr>
                    <w:sz w:val="16"/>
                    <w:szCs w:val="16"/>
                  </w:rPr>
                  <w:t>НЕОФИЦИАЛЬНЫЙ ПЕРЕВОД</w:t>
                </w:r>
              </w:p>
              <w:p w:rsidR="00372B19" w:rsidRPr="00640669" w:rsidRDefault="00372B19" w:rsidP="00372B19">
                <w:pPr>
                  <w:rPr>
                    <w:color w:val="1F497D"/>
                    <w:sz w:val="16"/>
                    <w:szCs w:val="16"/>
                  </w:rPr>
                </w:pPr>
                <w:r w:rsidRPr="00640669">
                  <w:rPr>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640669">
                    <w:rPr>
                      <w:rStyle w:val="a9"/>
                      <w:sz w:val="16"/>
                      <w:szCs w:val="16"/>
                      <w:lang w:val="en-US"/>
                    </w:rPr>
                    <w:t>www</w:t>
                  </w:r>
                  <w:r w:rsidRPr="00640669">
                    <w:rPr>
                      <w:rStyle w:val="a9"/>
                      <w:sz w:val="16"/>
                      <w:szCs w:val="16"/>
                    </w:rPr>
                    <w:t>.</w:t>
                  </w:r>
                  <w:proofErr w:type="spellStart"/>
                  <w:r w:rsidRPr="00640669">
                    <w:rPr>
                      <w:rStyle w:val="a9"/>
                      <w:sz w:val="16"/>
                      <w:szCs w:val="16"/>
                      <w:lang w:val="en-US"/>
                    </w:rPr>
                    <w:t>stuk</w:t>
                  </w:r>
                  <w:proofErr w:type="spellEnd"/>
                  <w:r w:rsidRPr="00640669">
                    <w:rPr>
                      <w:rStyle w:val="a9"/>
                      <w:sz w:val="16"/>
                      <w:szCs w:val="16"/>
                    </w:rPr>
                    <w:t>.</w:t>
                  </w:r>
                  <w:proofErr w:type="spellStart"/>
                  <w:r w:rsidRPr="00640669">
                    <w:rPr>
                      <w:rStyle w:val="a9"/>
                      <w:sz w:val="16"/>
                      <w:szCs w:val="16"/>
                      <w:lang w:val="en-US"/>
                    </w:rPr>
                    <w:t>fi</w:t>
                  </w:r>
                  <w:proofErr w:type="spellEnd"/>
                </w:hyperlink>
              </w:p>
              <w:p w:rsidR="00372B19" w:rsidRPr="00640669" w:rsidRDefault="00372B19" w:rsidP="00372B19">
                <w:pPr>
                  <w:rPr>
                    <w:sz w:val="16"/>
                    <w:szCs w:val="16"/>
                  </w:rPr>
                </w:pPr>
              </w:p>
            </w:txbxContent>
          </v:textbox>
        </v:shape>
      </w:pict>
    </w:r>
    <w:r w:rsidR="00332154">
      <w:rPr>
        <w:rFonts w:ascii="Arial" w:hAnsi="Arial" w:cs="Arial"/>
        <w:noProof/>
        <w:lang w:bidi="ar-SA"/>
      </w:rPr>
      <w:pict>
        <v:shapetype id="_x0000_t32" coordsize="21600,21600" o:spt="32" o:oned="t" path="m,l21600,21600e" filled="f">
          <v:path arrowok="t" fillok="f" o:connecttype="none"/>
          <o:lock v:ext="edit" shapetype="t"/>
        </v:shapetype>
        <v:shape id="_x0000_s3073" type="#_x0000_t32" style="position:absolute;left:0;text-align:left;margin-left:434.95pt;margin-top:-6.9pt;width:38.35pt;height:0;flip:x;z-index:251658240" o:connectortype="straight" strokecolor="#7f7f7f [1612]" strokeweight="2.25pt"/>
      </w:pict>
    </w:r>
    <w:r w:rsidR="00332154" w:rsidRPr="00880996">
      <w:rPr>
        <w:rFonts w:ascii="Arial" w:hAnsi="Arial" w:cs="Arial"/>
        <w:noProof/>
        <w:lang w:bidi="ar-SA"/>
      </w:rPr>
      <w:fldChar w:fldCharType="begin"/>
    </w:r>
    <w:r w:rsidR="00A574C4" w:rsidRPr="00880996">
      <w:rPr>
        <w:rFonts w:ascii="Arial" w:hAnsi="Arial" w:cs="Arial"/>
        <w:noProof/>
        <w:lang w:bidi="ar-SA"/>
      </w:rPr>
      <w:instrText xml:space="preserve"> PAGE   \* MERGEFORMAT </w:instrText>
    </w:r>
    <w:r w:rsidR="00332154" w:rsidRPr="00880996">
      <w:rPr>
        <w:rFonts w:ascii="Arial" w:hAnsi="Arial" w:cs="Arial"/>
        <w:noProof/>
        <w:lang w:bidi="ar-SA"/>
      </w:rPr>
      <w:fldChar w:fldCharType="separate"/>
    </w:r>
    <w:r>
      <w:rPr>
        <w:rFonts w:ascii="Arial" w:hAnsi="Arial" w:cs="Arial"/>
        <w:noProof/>
        <w:lang w:bidi="ar-SA"/>
      </w:rPr>
      <w:t>5</w:t>
    </w:r>
    <w:r w:rsidR="00332154" w:rsidRPr="00880996">
      <w:rPr>
        <w:rFonts w:ascii="Arial" w:hAnsi="Arial" w:cs="Arial"/>
        <w:noProof/>
        <w:lang w:bidi="ar-SA"/>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74C4" w:rsidRPr="00880996" w:rsidRDefault="00372B19" w:rsidP="00FB4535">
    <w:pPr>
      <w:tabs>
        <w:tab w:val="center" w:pos="4677"/>
        <w:tab w:val="right" w:pos="9355"/>
      </w:tabs>
      <w:rPr>
        <w:rFonts w:ascii="Arial" w:hAnsi="Arial" w:cs="Arial"/>
      </w:rPr>
    </w:pPr>
    <w:r>
      <w:rPr>
        <w:rFonts w:ascii="Arial" w:hAnsi="Arial" w:cs="Arial"/>
        <w:noProof/>
        <w:lang w:bidi="ar-SA"/>
      </w:rPr>
      <w:pict>
        <v:shapetype id="_x0000_t202" coordsize="21600,21600" o:spt="202" path="m,l,21600r21600,l21600,xe">
          <v:stroke joinstyle="miter"/>
          <v:path gradientshapeok="t" o:connecttype="rect"/>
        </v:shapetype>
        <v:shape id="_x0000_s3079" type="#_x0000_t202" style="position:absolute;margin-left:157pt;margin-top:.8pt;width:310.75pt;height:33.25pt;z-index:251665408" filled="f" stroked="f">
          <v:textbox inset="0,0,0,0">
            <w:txbxContent>
              <w:p w:rsidR="00372B19" w:rsidRPr="00640669" w:rsidRDefault="00372B19" w:rsidP="00372B19">
                <w:pPr>
                  <w:jc w:val="right"/>
                  <w:rPr>
                    <w:sz w:val="16"/>
                    <w:szCs w:val="16"/>
                  </w:rPr>
                </w:pPr>
                <w:r w:rsidRPr="00640669">
                  <w:rPr>
                    <w:sz w:val="16"/>
                    <w:szCs w:val="16"/>
                  </w:rPr>
                  <w:t>НЕОФИЦИАЛЬНЫЙ ПЕРЕВОД</w:t>
                </w:r>
              </w:p>
              <w:p w:rsidR="00372B19" w:rsidRPr="00640669" w:rsidRDefault="00372B19" w:rsidP="00372B19">
                <w:pPr>
                  <w:jc w:val="right"/>
                  <w:rPr>
                    <w:color w:val="1F497D"/>
                    <w:sz w:val="16"/>
                    <w:szCs w:val="16"/>
                  </w:rPr>
                </w:pPr>
                <w:r w:rsidRPr="00640669">
                  <w:rPr>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640669">
                    <w:rPr>
                      <w:rStyle w:val="a9"/>
                      <w:sz w:val="16"/>
                      <w:szCs w:val="16"/>
                      <w:lang w:val="en-US"/>
                    </w:rPr>
                    <w:t>www</w:t>
                  </w:r>
                  <w:r w:rsidRPr="00640669">
                    <w:rPr>
                      <w:rStyle w:val="a9"/>
                      <w:sz w:val="16"/>
                      <w:szCs w:val="16"/>
                    </w:rPr>
                    <w:t>.</w:t>
                  </w:r>
                  <w:proofErr w:type="spellStart"/>
                  <w:r w:rsidRPr="00640669">
                    <w:rPr>
                      <w:rStyle w:val="a9"/>
                      <w:sz w:val="16"/>
                      <w:szCs w:val="16"/>
                      <w:lang w:val="en-US"/>
                    </w:rPr>
                    <w:t>stuk</w:t>
                  </w:r>
                  <w:proofErr w:type="spellEnd"/>
                  <w:r w:rsidRPr="00640669">
                    <w:rPr>
                      <w:rStyle w:val="a9"/>
                      <w:sz w:val="16"/>
                      <w:szCs w:val="16"/>
                    </w:rPr>
                    <w:t>.</w:t>
                  </w:r>
                  <w:proofErr w:type="spellStart"/>
                  <w:r w:rsidRPr="00640669">
                    <w:rPr>
                      <w:rStyle w:val="a9"/>
                      <w:sz w:val="16"/>
                      <w:szCs w:val="16"/>
                      <w:lang w:val="en-US"/>
                    </w:rPr>
                    <w:t>fi</w:t>
                  </w:r>
                  <w:proofErr w:type="spellEnd"/>
                </w:hyperlink>
              </w:p>
              <w:p w:rsidR="00372B19" w:rsidRPr="00640669" w:rsidRDefault="00372B19" w:rsidP="00372B19">
                <w:pPr>
                  <w:jc w:val="right"/>
                  <w:rPr>
                    <w:sz w:val="16"/>
                    <w:szCs w:val="16"/>
                  </w:rPr>
                </w:pPr>
              </w:p>
            </w:txbxContent>
          </v:textbox>
        </v:shape>
      </w:pict>
    </w:r>
    <w:r w:rsidR="00332154">
      <w:rPr>
        <w:rFonts w:ascii="Arial" w:hAnsi="Arial" w:cs="Arial"/>
        <w:noProof/>
        <w:lang w:bidi="ar-SA"/>
      </w:rPr>
      <w:pict>
        <v:shapetype id="_x0000_t32" coordsize="21600,21600" o:spt="32" o:oned="t" path="m,l21600,21600e" filled="f">
          <v:path arrowok="t" fillok="f" o:connecttype="none"/>
          <o:lock v:ext="edit" shapetype="t"/>
        </v:shapetype>
        <v:shape id="_x0000_s3074" type="#_x0000_t32" style="position:absolute;margin-left:-1.7pt;margin-top:-6.9pt;width:38.35pt;height:0;flip:x;z-index:251660288" o:connectortype="straight" strokecolor="#7f7f7f [1612]" strokeweight="2.25pt"/>
      </w:pict>
    </w:r>
    <w:r w:rsidR="00332154" w:rsidRPr="00880996">
      <w:rPr>
        <w:rFonts w:ascii="Arial" w:hAnsi="Arial" w:cs="Arial"/>
        <w:noProof/>
        <w:lang w:bidi="ar-SA"/>
      </w:rPr>
      <w:fldChar w:fldCharType="begin"/>
    </w:r>
    <w:r w:rsidR="00A574C4" w:rsidRPr="00880996">
      <w:rPr>
        <w:rFonts w:ascii="Arial" w:hAnsi="Arial" w:cs="Arial"/>
        <w:noProof/>
        <w:lang w:bidi="ar-SA"/>
      </w:rPr>
      <w:instrText xml:space="preserve"> PAGE   \* MERGEFORMAT </w:instrText>
    </w:r>
    <w:r w:rsidR="00332154" w:rsidRPr="00880996">
      <w:rPr>
        <w:rFonts w:ascii="Arial" w:hAnsi="Arial" w:cs="Arial"/>
        <w:noProof/>
        <w:lang w:bidi="ar-SA"/>
      </w:rPr>
      <w:fldChar w:fldCharType="separate"/>
    </w:r>
    <w:r>
      <w:rPr>
        <w:rFonts w:ascii="Arial" w:hAnsi="Arial" w:cs="Arial"/>
        <w:noProof/>
        <w:lang w:bidi="ar-SA"/>
      </w:rPr>
      <w:t>6</w:t>
    </w:r>
    <w:r w:rsidR="00332154" w:rsidRPr="00880996">
      <w:rPr>
        <w:rFonts w:ascii="Arial" w:hAnsi="Arial" w:cs="Arial"/>
        <w:noProof/>
        <w:lang w:bidi="ar-SA"/>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4431" w:rsidRDefault="00F14431" w:rsidP="00FB4535">
      <w:r>
        <w:separator/>
      </w:r>
    </w:p>
  </w:footnote>
  <w:footnote w:type="continuationSeparator" w:id="0">
    <w:p w:rsidR="00F14431" w:rsidRDefault="00F14431" w:rsidP="00FB453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Ind w:w="40" w:type="dxa"/>
      <w:tblBorders>
        <w:bottom w:val="single" w:sz="6" w:space="0" w:color="auto"/>
      </w:tblBorders>
      <w:tblLayout w:type="fixed"/>
      <w:tblCellMar>
        <w:left w:w="40" w:type="dxa"/>
        <w:right w:w="40" w:type="dxa"/>
      </w:tblCellMar>
      <w:tblLook w:val="0000"/>
    </w:tblPr>
    <w:tblGrid>
      <w:gridCol w:w="8364"/>
      <w:gridCol w:w="1073"/>
    </w:tblGrid>
    <w:tr w:rsidR="00A574C4" w:rsidRPr="00880996" w:rsidTr="00A574C4">
      <w:trPr>
        <w:trHeight w:val="227"/>
      </w:trPr>
      <w:tc>
        <w:tcPr>
          <w:tcW w:w="8342" w:type="dxa"/>
          <w:shd w:val="clear" w:color="auto" w:fill="FFFFFF"/>
        </w:tcPr>
        <w:p w:rsidR="00A574C4" w:rsidRPr="00880996" w:rsidRDefault="00A574C4" w:rsidP="00FB4535">
          <w:pPr>
            <w:shd w:val="clear" w:color="auto" w:fill="FFFFFF"/>
          </w:pPr>
          <w:r w:rsidRPr="00880996">
            <w:rPr>
              <w:rFonts w:ascii="Arial" w:hAnsi="Arial"/>
              <w:color w:val="000000"/>
              <w:sz w:val="18"/>
              <w:szCs w:val="18"/>
            </w:rPr>
            <w:t xml:space="preserve">РУКОВОДСТВО </w:t>
          </w:r>
          <w:r w:rsidRPr="00880996">
            <w:rPr>
              <w:rFonts w:ascii="Arial" w:hAnsi="Arial"/>
              <w:b/>
              <w:color w:val="000000"/>
              <w:sz w:val="18"/>
              <w:szCs w:val="18"/>
            </w:rPr>
            <w:t xml:space="preserve">YVL </w:t>
          </w:r>
          <w:r>
            <w:rPr>
              <w:rFonts w:ascii="Arial" w:hAnsi="Arial"/>
              <w:b/>
              <w:color w:val="000000"/>
              <w:sz w:val="18"/>
              <w:szCs w:val="18"/>
              <w:lang w:val="en-US"/>
            </w:rPr>
            <w:t>D</w:t>
          </w:r>
          <w:r w:rsidRPr="00880996">
            <w:rPr>
              <w:rFonts w:ascii="Arial" w:hAnsi="Arial"/>
              <w:b/>
              <w:color w:val="000000"/>
              <w:sz w:val="18"/>
              <w:szCs w:val="18"/>
            </w:rPr>
            <w:t>.</w:t>
          </w:r>
          <w:r>
            <w:rPr>
              <w:rFonts w:ascii="Arial" w:hAnsi="Arial"/>
              <w:b/>
              <w:color w:val="000000"/>
              <w:sz w:val="18"/>
              <w:szCs w:val="18"/>
              <w:lang w:val="en-US"/>
            </w:rPr>
            <w:t>3</w:t>
          </w:r>
          <w:r w:rsidRPr="00880996">
            <w:rPr>
              <w:rFonts w:ascii="Arial" w:hAnsi="Arial"/>
              <w:color w:val="000000"/>
              <w:sz w:val="18"/>
              <w:szCs w:val="18"/>
            </w:rPr>
            <w:t xml:space="preserve"> / </w:t>
          </w:r>
          <w:r>
            <w:rPr>
              <w:rFonts w:ascii="Arial" w:hAnsi="Arial"/>
              <w:color w:val="000000"/>
              <w:sz w:val="18"/>
              <w:szCs w:val="18"/>
              <w:lang w:val="en-US"/>
            </w:rPr>
            <w:t>15</w:t>
          </w:r>
          <w:r w:rsidRPr="00880996">
            <w:rPr>
              <w:rFonts w:ascii="Arial" w:hAnsi="Arial"/>
              <w:color w:val="000000"/>
              <w:sz w:val="18"/>
              <w:szCs w:val="18"/>
            </w:rPr>
            <w:t>.11.2013</w:t>
          </w:r>
        </w:p>
      </w:tc>
      <w:tc>
        <w:tcPr>
          <w:tcW w:w="1070" w:type="dxa"/>
          <w:shd w:val="clear" w:color="auto" w:fill="FFFFFF"/>
        </w:tcPr>
        <w:p w:rsidR="00A574C4" w:rsidRPr="00880996" w:rsidRDefault="00A574C4" w:rsidP="00A574C4">
          <w:pPr>
            <w:tabs>
              <w:tab w:val="center" w:pos="4677"/>
              <w:tab w:val="right" w:pos="9355"/>
            </w:tabs>
          </w:pPr>
          <w:r w:rsidRPr="00880996">
            <w:rPr>
              <w:noProof/>
              <w:lang w:bidi="ar-SA"/>
            </w:rPr>
            <w:drawing>
              <wp:inline distT="0" distB="0" distL="0" distR="0">
                <wp:extent cx="510673" cy="136478"/>
                <wp:effectExtent l="19050" t="0" r="3677" b="0"/>
                <wp:docPr id="8"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l="24401" t="27778" b="16666"/>
                        <a:stretch>
                          <a:fillRect/>
                        </a:stretch>
                      </pic:blipFill>
                      <pic:spPr bwMode="auto">
                        <a:xfrm>
                          <a:off x="0" y="0"/>
                          <a:ext cx="510673" cy="136478"/>
                        </a:xfrm>
                        <a:prstGeom prst="rect">
                          <a:avLst/>
                        </a:prstGeom>
                        <a:noFill/>
                        <a:ln w="9525">
                          <a:noFill/>
                          <a:miter lim="800000"/>
                          <a:headEnd/>
                          <a:tailEnd/>
                        </a:ln>
                      </pic:spPr>
                    </pic:pic>
                  </a:graphicData>
                </a:graphic>
              </wp:inline>
            </w:drawing>
          </w:r>
        </w:p>
      </w:tc>
    </w:tr>
  </w:tbl>
  <w:p w:rsidR="00A574C4" w:rsidRPr="00880996" w:rsidRDefault="00A574C4" w:rsidP="00FB4535">
    <w:pPr>
      <w:tabs>
        <w:tab w:val="center" w:pos="4677"/>
        <w:tab w:val="right" w:pos="9355"/>
      </w:tabs>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Ind w:w="40" w:type="dxa"/>
      <w:tblBorders>
        <w:bottom w:val="single" w:sz="6" w:space="0" w:color="auto"/>
      </w:tblBorders>
      <w:tblLayout w:type="fixed"/>
      <w:tblCellMar>
        <w:left w:w="40" w:type="dxa"/>
        <w:right w:w="40" w:type="dxa"/>
      </w:tblCellMar>
      <w:tblLook w:val="0000"/>
    </w:tblPr>
    <w:tblGrid>
      <w:gridCol w:w="896"/>
      <w:gridCol w:w="8541"/>
    </w:tblGrid>
    <w:tr w:rsidR="00A574C4" w:rsidRPr="00880996" w:rsidTr="00A574C4">
      <w:trPr>
        <w:trHeight w:val="227"/>
      </w:trPr>
      <w:tc>
        <w:tcPr>
          <w:tcW w:w="896" w:type="dxa"/>
          <w:shd w:val="clear" w:color="auto" w:fill="FFFFFF"/>
        </w:tcPr>
        <w:p w:rsidR="00A574C4" w:rsidRPr="00880996" w:rsidRDefault="00A574C4" w:rsidP="00A574C4">
          <w:pPr>
            <w:shd w:val="clear" w:color="auto" w:fill="FFFFFF"/>
            <w:jc w:val="right"/>
            <w:rPr>
              <w:rFonts w:ascii="Arial" w:hAnsi="Arial" w:cs="Arial"/>
              <w:color w:val="000000"/>
              <w:sz w:val="18"/>
              <w:szCs w:val="18"/>
            </w:rPr>
          </w:pPr>
          <w:r w:rsidRPr="00880996">
            <w:rPr>
              <w:rFonts w:ascii="Arial" w:hAnsi="Arial" w:cs="Arial"/>
              <w:noProof/>
              <w:color w:val="000000"/>
              <w:sz w:val="18"/>
              <w:szCs w:val="18"/>
              <w:lang w:bidi="ar-SA"/>
            </w:rPr>
            <w:drawing>
              <wp:inline distT="0" distB="0" distL="0" distR="0">
                <wp:extent cx="510673" cy="136478"/>
                <wp:effectExtent l="19050" t="0" r="3677" b="0"/>
                <wp:docPr id="9"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l="24401" t="27778" b="16666"/>
                        <a:stretch>
                          <a:fillRect/>
                        </a:stretch>
                      </pic:blipFill>
                      <pic:spPr bwMode="auto">
                        <a:xfrm>
                          <a:off x="0" y="0"/>
                          <a:ext cx="510673" cy="136478"/>
                        </a:xfrm>
                        <a:prstGeom prst="rect">
                          <a:avLst/>
                        </a:prstGeom>
                        <a:noFill/>
                        <a:ln w="9525">
                          <a:noFill/>
                          <a:miter lim="800000"/>
                          <a:headEnd/>
                          <a:tailEnd/>
                        </a:ln>
                      </pic:spPr>
                    </pic:pic>
                  </a:graphicData>
                </a:graphic>
              </wp:inline>
            </w:drawing>
          </w:r>
        </w:p>
      </w:tc>
      <w:tc>
        <w:tcPr>
          <w:tcW w:w="8541" w:type="dxa"/>
          <w:shd w:val="clear" w:color="auto" w:fill="FFFFFF"/>
        </w:tcPr>
        <w:p w:rsidR="00A574C4" w:rsidRPr="00880996" w:rsidRDefault="00A574C4" w:rsidP="00FB4535">
          <w:pPr>
            <w:shd w:val="clear" w:color="auto" w:fill="FFFFFF"/>
            <w:jc w:val="right"/>
            <w:rPr>
              <w:rFonts w:ascii="Arial" w:hAnsi="Arial" w:cs="Arial"/>
              <w:color w:val="000000"/>
              <w:sz w:val="18"/>
              <w:szCs w:val="18"/>
            </w:rPr>
          </w:pPr>
          <w:r w:rsidRPr="00880996">
            <w:rPr>
              <w:rFonts w:ascii="Arial" w:hAnsi="Arial"/>
              <w:color w:val="000000"/>
              <w:sz w:val="18"/>
              <w:szCs w:val="18"/>
            </w:rPr>
            <w:t xml:space="preserve">РУКОВОДСТВО </w:t>
          </w:r>
          <w:r w:rsidRPr="00880996">
            <w:rPr>
              <w:rFonts w:ascii="Arial" w:hAnsi="Arial"/>
              <w:b/>
              <w:color w:val="000000"/>
              <w:sz w:val="18"/>
              <w:szCs w:val="18"/>
            </w:rPr>
            <w:t xml:space="preserve">YVL </w:t>
          </w:r>
          <w:r>
            <w:rPr>
              <w:rFonts w:ascii="Arial" w:hAnsi="Arial"/>
              <w:b/>
              <w:color w:val="000000"/>
              <w:sz w:val="18"/>
              <w:szCs w:val="18"/>
              <w:lang w:val="en-US"/>
            </w:rPr>
            <w:t>D</w:t>
          </w:r>
          <w:r w:rsidRPr="00880996">
            <w:rPr>
              <w:rFonts w:ascii="Arial" w:hAnsi="Arial"/>
              <w:b/>
              <w:color w:val="000000"/>
              <w:sz w:val="18"/>
              <w:szCs w:val="18"/>
            </w:rPr>
            <w:t>.</w:t>
          </w:r>
          <w:r>
            <w:rPr>
              <w:rFonts w:ascii="Arial" w:hAnsi="Arial"/>
              <w:b/>
              <w:color w:val="000000"/>
              <w:sz w:val="18"/>
              <w:szCs w:val="18"/>
              <w:lang w:val="en-US"/>
            </w:rPr>
            <w:t>3</w:t>
          </w:r>
          <w:r w:rsidRPr="00880996">
            <w:rPr>
              <w:rFonts w:ascii="Arial" w:hAnsi="Arial"/>
              <w:color w:val="000000"/>
              <w:sz w:val="18"/>
              <w:szCs w:val="18"/>
            </w:rPr>
            <w:t xml:space="preserve"> / </w:t>
          </w:r>
          <w:r>
            <w:rPr>
              <w:rFonts w:ascii="Arial" w:hAnsi="Arial"/>
              <w:color w:val="000000"/>
              <w:sz w:val="18"/>
              <w:szCs w:val="18"/>
              <w:lang w:val="en-US"/>
            </w:rPr>
            <w:t>15</w:t>
          </w:r>
          <w:r w:rsidRPr="00880996">
            <w:rPr>
              <w:rFonts w:ascii="Arial" w:hAnsi="Arial"/>
              <w:color w:val="000000"/>
              <w:sz w:val="18"/>
              <w:szCs w:val="18"/>
            </w:rPr>
            <w:t>.11.2013</w:t>
          </w:r>
        </w:p>
      </w:tc>
    </w:tr>
  </w:tbl>
  <w:p w:rsidR="00A574C4" w:rsidRPr="00880996" w:rsidRDefault="00A574C4" w:rsidP="00FB4535">
    <w:pPr>
      <w:tabs>
        <w:tab w:val="center" w:pos="4677"/>
        <w:tab w:val="right" w:pos="9355"/>
      </w:tabs>
      <w:rPr>
        <w:rFonts w:ascii="Arial" w:hAnsi="Arial" w:cs="Aria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3244D"/>
    <w:multiLevelType w:val="singleLevel"/>
    <w:tmpl w:val="9ADA2D70"/>
    <w:lvl w:ilvl="0">
      <w:start w:val="601"/>
      <w:numFmt w:val="decimal"/>
      <w:lvlText w:val="%1."/>
      <w:legacy w:legacy="1" w:legacySpace="0" w:legacyIndent="374"/>
      <w:lvlJc w:val="left"/>
      <w:rPr>
        <w:rFonts w:ascii="Arial" w:hAnsi="Arial" w:cs="Arial" w:hint="default"/>
      </w:rPr>
    </w:lvl>
  </w:abstractNum>
  <w:abstractNum w:abstractNumId="1">
    <w:nsid w:val="00835BC7"/>
    <w:multiLevelType w:val="singleLevel"/>
    <w:tmpl w:val="342261C6"/>
    <w:lvl w:ilvl="0">
      <w:start w:val="302"/>
      <w:numFmt w:val="decimal"/>
      <w:lvlText w:val="%1."/>
      <w:legacy w:legacy="1" w:legacySpace="0" w:legacyIndent="350"/>
      <w:lvlJc w:val="left"/>
      <w:rPr>
        <w:rFonts w:ascii="Arial" w:hAnsi="Arial" w:cs="Arial" w:hint="default"/>
      </w:rPr>
    </w:lvl>
  </w:abstractNum>
  <w:abstractNum w:abstractNumId="2">
    <w:nsid w:val="0403231F"/>
    <w:multiLevelType w:val="singleLevel"/>
    <w:tmpl w:val="2FBE00FE"/>
    <w:lvl w:ilvl="0">
      <w:start w:val="429"/>
      <w:numFmt w:val="decimal"/>
      <w:lvlText w:val="%1."/>
      <w:legacy w:legacy="1" w:legacySpace="0" w:legacyIndent="350"/>
      <w:lvlJc w:val="left"/>
      <w:rPr>
        <w:rFonts w:ascii="Arial" w:hAnsi="Arial" w:cs="Arial" w:hint="default"/>
      </w:rPr>
    </w:lvl>
  </w:abstractNum>
  <w:abstractNum w:abstractNumId="3">
    <w:nsid w:val="0ADC3E1E"/>
    <w:multiLevelType w:val="singleLevel"/>
    <w:tmpl w:val="AEFEBA68"/>
    <w:lvl w:ilvl="0">
      <w:start w:val="101"/>
      <w:numFmt w:val="decimal"/>
      <w:lvlText w:val="%1."/>
      <w:legacy w:legacy="1" w:legacySpace="0" w:legacyIndent="341"/>
      <w:lvlJc w:val="left"/>
      <w:rPr>
        <w:rFonts w:ascii="Arial" w:hAnsi="Arial" w:cs="Arial" w:hint="default"/>
      </w:rPr>
    </w:lvl>
  </w:abstractNum>
  <w:abstractNum w:abstractNumId="4">
    <w:nsid w:val="1F0E22F4"/>
    <w:multiLevelType w:val="singleLevel"/>
    <w:tmpl w:val="6A7EEEEE"/>
    <w:lvl w:ilvl="0">
      <w:start w:val="419"/>
      <w:numFmt w:val="decimal"/>
      <w:lvlText w:val="%1."/>
      <w:legacy w:legacy="1" w:legacySpace="0" w:legacyIndent="355"/>
      <w:lvlJc w:val="left"/>
      <w:rPr>
        <w:rFonts w:ascii="Arial" w:hAnsi="Arial" w:cs="Arial" w:hint="default"/>
      </w:rPr>
    </w:lvl>
  </w:abstractNum>
  <w:abstractNum w:abstractNumId="5">
    <w:nsid w:val="24771E2B"/>
    <w:multiLevelType w:val="singleLevel"/>
    <w:tmpl w:val="1310C8FA"/>
    <w:lvl w:ilvl="0">
      <w:start w:val="708"/>
      <w:numFmt w:val="decimal"/>
      <w:lvlText w:val="%1."/>
      <w:legacy w:legacy="1" w:legacySpace="0" w:legacyIndent="350"/>
      <w:lvlJc w:val="left"/>
      <w:rPr>
        <w:rFonts w:ascii="Arial" w:hAnsi="Arial" w:cs="Arial" w:hint="default"/>
      </w:rPr>
    </w:lvl>
  </w:abstractNum>
  <w:abstractNum w:abstractNumId="6">
    <w:nsid w:val="27D71575"/>
    <w:multiLevelType w:val="singleLevel"/>
    <w:tmpl w:val="CAC2E9C8"/>
    <w:lvl w:ilvl="0">
      <w:start w:val="706"/>
      <w:numFmt w:val="decimal"/>
      <w:lvlText w:val="%1."/>
      <w:legacy w:legacy="1" w:legacySpace="0" w:legacyIndent="346"/>
      <w:lvlJc w:val="left"/>
      <w:rPr>
        <w:rFonts w:ascii="Arial" w:hAnsi="Arial" w:cs="Arial" w:hint="default"/>
      </w:rPr>
    </w:lvl>
  </w:abstractNum>
  <w:abstractNum w:abstractNumId="7">
    <w:nsid w:val="2D9F6436"/>
    <w:multiLevelType w:val="singleLevel"/>
    <w:tmpl w:val="4AD2C972"/>
    <w:lvl w:ilvl="0">
      <w:start w:val="1"/>
      <w:numFmt w:val="decimal"/>
      <w:lvlText w:val="%1."/>
      <w:legacy w:legacy="1" w:legacySpace="0" w:legacyIndent="288"/>
      <w:lvlJc w:val="left"/>
      <w:rPr>
        <w:rFonts w:ascii="Times New Roman" w:hAnsi="Times New Roman" w:cs="Times New Roman" w:hint="default"/>
      </w:rPr>
    </w:lvl>
  </w:abstractNum>
  <w:abstractNum w:abstractNumId="8">
    <w:nsid w:val="2EC56742"/>
    <w:multiLevelType w:val="singleLevel"/>
    <w:tmpl w:val="5900B200"/>
    <w:lvl w:ilvl="0">
      <w:start w:val="415"/>
      <w:numFmt w:val="decimal"/>
      <w:lvlText w:val="%1."/>
      <w:legacy w:legacy="1" w:legacySpace="0" w:legacyIndent="389"/>
      <w:lvlJc w:val="left"/>
      <w:rPr>
        <w:rFonts w:ascii="Arial" w:hAnsi="Arial" w:cs="Arial" w:hint="default"/>
      </w:rPr>
    </w:lvl>
  </w:abstractNum>
  <w:abstractNum w:abstractNumId="9">
    <w:nsid w:val="3AF51036"/>
    <w:multiLevelType w:val="singleLevel"/>
    <w:tmpl w:val="308CC686"/>
    <w:lvl w:ilvl="0">
      <w:start w:val="603"/>
      <w:numFmt w:val="decimal"/>
      <w:lvlText w:val="%1."/>
      <w:legacy w:legacy="1" w:legacySpace="0" w:legacyIndent="326"/>
      <w:lvlJc w:val="left"/>
      <w:rPr>
        <w:rFonts w:ascii="Arial" w:hAnsi="Arial" w:cs="Arial" w:hint="default"/>
      </w:rPr>
    </w:lvl>
  </w:abstractNum>
  <w:abstractNum w:abstractNumId="10">
    <w:nsid w:val="417A31A8"/>
    <w:multiLevelType w:val="singleLevel"/>
    <w:tmpl w:val="806AF1F4"/>
    <w:lvl w:ilvl="0">
      <w:start w:val="424"/>
      <w:numFmt w:val="decimal"/>
      <w:lvlText w:val="%1."/>
      <w:legacy w:legacy="1" w:legacySpace="0" w:legacyIndent="341"/>
      <w:lvlJc w:val="left"/>
      <w:rPr>
        <w:rFonts w:ascii="Arial" w:hAnsi="Arial" w:cs="Arial" w:hint="default"/>
      </w:rPr>
    </w:lvl>
  </w:abstractNum>
  <w:abstractNum w:abstractNumId="11">
    <w:nsid w:val="42056D87"/>
    <w:multiLevelType w:val="singleLevel"/>
    <w:tmpl w:val="4FE684D2"/>
    <w:lvl w:ilvl="0">
      <w:start w:val="1"/>
      <w:numFmt w:val="decimal"/>
      <w:lvlText w:val="4.3.%1"/>
      <w:legacy w:legacy="1" w:legacySpace="0" w:legacyIndent="585"/>
      <w:lvlJc w:val="left"/>
      <w:rPr>
        <w:rFonts w:ascii="Arial" w:hAnsi="Arial" w:cs="Arial" w:hint="default"/>
      </w:rPr>
    </w:lvl>
  </w:abstractNum>
  <w:abstractNum w:abstractNumId="12">
    <w:nsid w:val="440E05B0"/>
    <w:multiLevelType w:val="singleLevel"/>
    <w:tmpl w:val="C98ECCF0"/>
    <w:lvl w:ilvl="0">
      <w:start w:val="402"/>
      <w:numFmt w:val="decimal"/>
      <w:lvlText w:val="%1."/>
      <w:legacy w:legacy="1" w:legacySpace="0" w:legacyIndent="360"/>
      <w:lvlJc w:val="left"/>
      <w:rPr>
        <w:rFonts w:ascii="Arial" w:hAnsi="Arial" w:cs="Arial" w:hint="default"/>
      </w:rPr>
    </w:lvl>
  </w:abstractNum>
  <w:abstractNum w:abstractNumId="13">
    <w:nsid w:val="45CF567D"/>
    <w:multiLevelType w:val="singleLevel"/>
    <w:tmpl w:val="7AB266FE"/>
    <w:lvl w:ilvl="0">
      <w:start w:val="432"/>
      <w:numFmt w:val="decimal"/>
      <w:lvlText w:val="%1."/>
      <w:legacy w:legacy="1" w:legacySpace="0" w:legacyIndent="350"/>
      <w:lvlJc w:val="left"/>
      <w:rPr>
        <w:rFonts w:ascii="Arial" w:hAnsi="Arial" w:cs="Arial" w:hint="default"/>
      </w:rPr>
    </w:lvl>
  </w:abstractNum>
  <w:abstractNum w:abstractNumId="14">
    <w:nsid w:val="46920847"/>
    <w:multiLevelType w:val="singleLevel"/>
    <w:tmpl w:val="5AF001A8"/>
    <w:lvl w:ilvl="0">
      <w:start w:val="435"/>
      <w:numFmt w:val="decimal"/>
      <w:lvlText w:val="%1."/>
      <w:legacy w:legacy="1" w:legacySpace="0" w:legacyIndent="346"/>
      <w:lvlJc w:val="left"/>
      <w:rPr>
        <w:rFonts w:ascii="Arial" w:hAnsi="Arial" w:cs="Arial" w:hint="default"/>
      </w:rPr>
    </w:lvl>
  </w:abstractNum>
  <w:abstractNum w:abstractNumId="15">
    <w:nsid w:val="49AC1CD6"/>
    <w:multiLevelType w:val="singleLevel"/>
    <w:tmpl w:val="F52884CA"/>
    <w:lvl w:ilvl="0">
      <w:start w:val="7"/>
      <w:numFmt w:val="decimal"/>
      <w:lvlText w:val="%1."/>
      <w:legacy w:legacy="1" w:legacySpace="0" w:legacyIndent="288"/>
      <w:lvlJc w:val="left"/>
      <w:rPr>
        <w:rFonts w:ascii="Times New Roman" w:hAnsi="Times New Roman" w:cs="Times New Roman" w:hint="default"/>
      </w:rPr>
    </w:lvl>
  </w:abstractNum>
  <w:abstractNum w:abstractNumId="16">
    <w:nsid w:val="4A195BDB"/>
    <w:multiLevelType w:val="singleLevel"/>
    <w:tmpl w:val="764CE6A6"/>
    <w:lvl w:ilvl="0">
      <w:start w:val="501"/>
      <w:numFmt w:val="decimal"/>
      <w:lvlText w:val="%1."/>
      <w:legacy w:legacy="1" w:legacySpace="0" w:legacyIndent="346"/>
      <w:lvlJc w:val="left"/>
      <w:rPr>
        <w:rFonts w:ascii="Arial" w:hAnsi="Arial" w:cs="Arial" w:hint="default"/>
      </w:rPr>
    </w:lvl>
  </w:abstractNum>
  <w:abstractNum w:abstractNumId="17">
    <w:nsid w:val="4A4861A5"/>
    <w:multiLevelType w:val="singleLevel"/>
    <w:tmpl w:val="98B276E6"/>
    <w:lvl w:ilvl="0">
      <w:start w:val="1"/>
      <w:numFmt w:val="decimal"/>
      <w:lvlText w:val="%1"/>
      <w:legacy w:legacy="1" w:legacySpace="0" w:legacyIndent="571"/>
      <w:lvlJc w:val="left"/>
      <w:rPr>
        <w:rFonts w:ascii="Arial" w:hAnsi="Arial" w:cs="Arial" w:hint="default"/>
      </w:rPr>
    </w:lvl>
  </w:abstractNum>
  <w:abstractNum w:abstractNumId="18">
    <w:nsid w:val="52943303"/>
    <w:multiLevelType w:val="singleLevel"/>
    <w:tmpl w:val="79788112"/>
    <w:lvl w:ilvl="0">
      <w:start w:val="608"/>
      <w:numFmt w:val="decimal"/>
      <w:lvlText w:val="%1."/>
      <w:legacy w:legacy="1" w:legacySpace="0" w:legacyIndent="360"/>
      <w:lvlJc w:val="left"/>
      <w:rPr>
        <w:rFonts w:ascii="Arial" w:hAnsi="Arial" w:cs="Arial" w:hint="default"/>
      </w:rPr>
    </w:lvl>
  </w:abstractNum>
  <w:abstractNum w:abstractNumId="19">
    <w:nsid w:val="53BA5D54"/>
    <w:multiLevelType w:val="singleLevel"/>
    <w:tmpl w:val="42EEEF9A"/>
    <w:lvl w:ilvl="0">
      <w:start w:val="444"/>
      <w:numFmt w:val="decimal"/>
      <w:lvlText w:val="%1."/>
      <w:legacy w:legacy="1" w:legacySpace="0" w:legacyIndent="346"/>
      <w:lvlJc w:val="left"/>
      <w:rPr>
        <w:rFonts w:ascii="Arial" w:hAnsi="Arial" w:cs="Arial" w:hint="default"/>
      </w:rPr>
    </w:lvl>
  </w:abstractNum>
  <w:abstractNum w:abstractNumId="20">
    <w:nsid w:val="54A04C42"/>
    <w:multiLevelType w:val="singleLevel"/>
    <w:tmpl w:val="ACAA6D5E"/>
    <w:lvl w:ilvl="0">
      <w:start w:val="426"/>
      <w:numFmt w:val="decimal"/>
      <w:lvlText w:val="%1."/>
      <w:legacy w:legacy="1" w:legacySpace="0" w:legacyIndent="341"/>
      <w:lvlJc w:val="left"/>
      <w:rPr>
        <w:rFonts w:ascii="Arial" w:hAnsi="Arial" w:cs="Arial" w:hint="default"/>
      </w:rPr>
    </w:lvl>
  </w:abstractNum>
  <w:abstractNum w:abstractNumId="21">
    <w:nsid w:val="56275BCF"/>
    <w:multiLevelType w:val="singleLevel"/>
    <w:tmpl w:val="97DAEFBE"/>
    <w:lvl w:ilvl="0">
      <w:start w:val="6"/>
      <w:numFmt w:val="decimal"/>
      <w:lvlText w:val="%1"/>
      <w:legacy w:legacy="1" w:legacySpace="0" w:legacyIndent="571"/>
      <w:lvlJc w:val="left"/>
      <w:rPr>
        <w:rFonts w:ascii="Arial" w:hAnsi="Arial" w:cs="Arial" w:hint="default"/>
      </w:rPr>
    </w:lvl>
  </w:abstractNum>
  <w:abstractNum w:abstractNumId="22">
    <w:nsid w:val="5A06607E"/>
    <w:multiLevelType w:val="singleLevel"/>
    <w:tmpl w:val="1E609AEA"/>
    <w:lvl w:ilvl="0">
      <w:start w:val="1"/>
      <w:numFmt w:val="decimal"/>
      <w:lvlText w:val="4.%1"/>
      <w:legacy w:legacy="1" w:legacySpace="0" w:legacyIndent="571"/>
      <w:lvlJc w:val="left"/>
      <w:rPr>
        <w:rFonts w:ascii="Arial" w:hAnsi="Arial" w:cs="Arial" w:hint="default"/>
      </w:rPr>
    </w:lvl>
  </w:abstractNum>
  <w:abstractNum w:abstractNumId="23">
    <w:nsid w:val="5F2F6273"/>
    <w:multiLevelType w:val="singleLevel"/>
    <w:tmpl w:val="69485B64"/>
    <w:lvl w:ilvl="0">
      <w:start w:val="407"/>
      <w:numFmt w:val="decimal"/>
      <w:lvlText w:val="%1."/>
      <w:legacy w:legacy="1" w:legacySpace="0" w:legacyIndent="350"/>
      <w:lvlJc w:val="left"/>
      <w:rPr>
        <w:rFonts w:ascii="Arial" w:hAnsi="Arial" w:cs="Arial" w:hint="default"/>
      </w:rPr>
    </w:lvl>
  </w:abstractNum>
  <w:abstractNum w:abstractNumId="24">
    <w:nsid w:val="662203A4"/>
    <w:multiLevelType w:val="singleLevel"/>
    <w:tmpl w:val="4F68D6EC"/>
    <w:lvl w:ilvl="0">
      <w:start w:val="202"/>
      <w:numFmt w:val="decimal"/>
      <w:lvlText w:val="%1."/>
      <w:legacy w:legacy="1" w:legacySpace="0" w:legacyIndent="360"/>
      <w:lvlJc w:val="left"/>
      <w:rPr>
        <w:rFonts w:ascii="Arial" w:hAnsi="Arial" w:cs="Arial" w:hint="default"/>
        <w:b/>
      </w:rPr>
    </w:lvl>
  </w:abstractNum>
  <w:abstractNum w:abstractNumId="25">
    <w:nsid w:val="69412FFA"/>
    <w:multiLevelType w:val="singleLevel"/>
    <w:tmpl w:val="8AE88232"/>
    <w:lvl w:ilvl="0">
      <w:start w:val="802"/>
      <w:numFmt w:val="decimal"/>
      <w:lvlText w:val="%1."/>
      <w:legacy w:legacy="1" w:legacySpace="0" w:legacyIndent="350"/>
      <w:lvlJc w:val="left"/>
      <w:rPr>
        <w:rFonts w:ascii="Arial" w:hAnsi="Arial" w:cs="Arial" w:hint="default"/>
      </w:rPr>
    </w:lvl>
  </w:abstractNum>
  <w:abstractNum w:abstractNumId="26">
    <w:nsid w:val="6B93297C"/>
    <w:multiLevelType w:val="singleLevel"/>
    <w:tmpl w:val="7A02138E"/>
    <w:lvl w:ilvl="0">
      <w:start w:val="4"/>
      <w:numFmt w:val="decimal"/>
      <w:lvlText w:val="4.%1"/>
      <w:legacy w:legacy="1" w:legacySpace="0" w:legacyIndent="571"/>
      <w:lvlJc w:val="left"/>
      <w:rPr>
        <w:rFonts w:ascii="Arial" w:hAnsi="Arial" w:cs="Arial" w:hint="default"/>
      </w:rPr>
    </w:lvl>
  </w:abstractNum>
  <w:abstractNum w:abstractNumId="27">
    <w:nsid w:val="6BA2067C"/>
    <w:multiLevelType w:val="singleLevel"/>
    <w:tmpl w:val="D3FCF482"/>
    <w:lvl w:ilvl="0">
      <w:start w:val="438"/>
      <w:numFmt w:val="decimal"/>
      <w:lvlText w:val="%1."/>
      <w:legacy w:legacy="1" w:legacySpace="0" w:legacyIndent="384"/>
      <w:lvlJc w:val="left"/>
      <w:rPr>
        <w:rFonts w:ascii="Arial" w:hAnsi="Arial" w:cs="Arial" w:hint="default"/>
      </w:rPr>
    </w:lvl>
  </w:abstractNum>
  <w:abstractNum w:abstractNumId="28">
    <w:nsid w:val="6BD065CD"/>
    <w:multiLevelType w:val="singleLevel"/>
    <w:tmpl w:val="6B7044F2"/>
    <w:lvl w:ilvl="0">
      <w:start w:val="421"/>
      <w:numFmt w:val="decimal"/>
      <w:lvlText w:val="%1."/>
      <w:legacy w:legacy="1" w:legacySpace="0" w:legacyIndent="346"/>
      <w:lvlJc w:val="left"/>
      <w:rPr>
        <w:rFonts w:ascii="Arial" w:hAnsi="Arial" w:cs="Arial" w:hint="default"/>
      </w:rPr>
    </w:lvl>
  </w:abstractNum>
  <w:abstractNum w:abstractNumId="29">
    <w:nsid w:val="769623BC"/>
    <w:multiLevelType w:val="singleLevel"/>
    <w:tmpl w:val="321849F6"/>
    <w:lvl w:ilvl="0">
      <w:start w:val="1"/>
      <w:numFmt w:val="decimal"/>
      <w:lvlText w:val="3.%1"/>
      <w:legacy w:legacy="1" w:legacySpace="0" w:legacyIndent="585"/>
      <w:lvlJc w:val="left"/>
      <w:rPr>
        <w:rFonts w:ascii="Arial" w:hAnsi="Arial" w:cs="Arial" w:hint="default"/>
      </w:rPr>
    </w:lvl>
  </w:abstractNum>
  <w:abstractNum w:abstractNumId="30">
    <w:nsid w:val="769F793B"/>
    <w:multiLevelType w:val="singleLevel"/>
    <w:tmpl w:val="62327544"/>
    <w:lvl w:ilvl="0">
      <w:start w:val="701"/>
      <w:numFmt w:val="decimal"/>
      <w:lvlText w:val="%1."/>
      <w:legacy w:legacy="1" w:legacySpace="0" w:legacyIndent="331"/>
      <w:lvlJc w:val="left"/>
      <w:rPr>
        <w:rFonts w:ascii="Arial" w:hAnsi="Arial" w:cs="Arial" w:hint="default"/>
      </w:rPr>
    </w:lvl>
  </w:abstractNum>
  <w:num w:numId="1">
    <w:abstractNumId w:val="17"/>
  </w:num>
  <w:num w:numId="2">
    <w:abstractNumId w:val="29"/>
  </w:num>
  <w:num w:numId="3">
    <w:abstractNumId w:val="22"/>
  </w:num>
  <w:num w:numId="4">
    <w:abstractNumId w:val="11"/>
  </w:num>
  <w:num w:numId="5">
    <w:abstractNumId w:val="26"/>
  </w:num>
  <w:num w:numId="6">
    <w:abstractNumId w:val="21"/>
  </w:num>
  <w:num w:numId="7">
    <w:abstractNumId w:val="3"/>
  </w:num>
  <w:num w:numId="8">
    <w:abstractNumId w:val="24"/>
  </w:num>
  <w:num w:numId="9">
    <w:abstractNumId w:val="1"/>
  </w:num>
  <w:num w:numId="10">
    <w:abstractNumId w:val="12"/>
  </w:num>
  <w:num w:numId="11">
    <w:abstractNumId w:val="23"/>
  </w:num>
  <w:num w:numId="12">
    <w:abstractNumId w:val="8"/>
  </w:num>
  <w:num w:numId="13">
    <w:abstractNumId w:val="4"/>
  </w:num>
  <w:num w:numId="14">
    <w:abstractNumId w:val="28"/>
  </w:num>
  <w:num w:numId="15">
    <w:abstractNumId w:val="10"/>
  </w:num>
  <w:num w:numId="16">
    <w:abstractNumId w:val="20"/>
  </w:num>
  <w:num w:numId="17">
    <w:abstractNumId w:val="2"/>
  </w:num>
  <w:num w:numId="18">
    <w:abstractNumId w:val="13"/>
  </w:num>
  <w:num w:numId="19">
    <w:abstractNumId w:val="14"/>
  </w:num>
  <w:num w:numId="20">
    <w:abstractNumId w:val="27"/>
  </w:num>
  <w:num w:numId="21">
    <w:abstractNumId w:val="19"/>
  </w:num>
  <w:num w:numId="22">
    <w:abstractNumId w:val="16"/>
  </w:num>
  <w:num w:numId="23">
    <w:abstractNumId w:val="0"/>
  </w:num>
  <w:num w:numId="24">
    <w:abstractNumId w:val="9"/>
  </w:num>
  <w:num w:numId="25">
    <w:abstractNumId w:val="18"/>
  </w:num>
  <w:num w:numId="26">
    <w:abstractNumId w:val="30"/>
  </w:num>
  <w:num w:numId="27">
    <w:abstractNumId w:val="30"/>
    <w:lvlOverride w:ilvl="0">
      <w:lvl w:ilvl="0">
        <w:start w:val="703"/>
        <w:numFmt w:val="decimal"/>
        <w:lvlText w:val="%1."/>
        <w:legacy w:legacy="1" w:legacySpace="0" w:legacyIndent="346"/>
        <w:lvlJc w:val="left"/>
        <w:rPr>
          <w:rFonts w:ascii="Arial" w:hAnsi="Arial" w:cs="Arial" w:hint="default"/>
        </w:rPr>
      </w:lvl>
    </w:lvlOverride>
  </w:num>
  <w:num w:numId="28">
    <w:abstractNumId w:val="6"/>
  </w:num>
  <w:num w:numId="29">
    <w:abstractNumId w:val="5"/>
  </w:num>
  <w:num w:numId="30">
    <w:abstractNumId w:val="25"/>
  </w:num>
  <w:num w:numId="31">
    <w:abstractNumId w:val="7"/>
  </w:num>
  <w:num w:numId="32">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mirrorMargins/>
  <w:bordersDoNotSurroundHeader/>
  <w:bordersDoNotSurroundFooter/>
  <w:proofState w:spelling="clean" w:grammar="clean"/>
  <w:defaultTabStop w:val="720"/>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3080"/>
    <o:shapelayout v:ext="edit">
      <o:idmap v:ext="edit" data="3"/>
      <o:rules v:ext="edit">
        <o:r id="V:Rule3" type="connector" idref="#_x0000_s3073"/>
        <o:r id="V:Rule4" type="connector" idref="#_x0000_s3074"/>
      </o:rules>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15652"/>
    <w:rsid w:val="0000070B"/>
    <w:rsid w:val="00091AF4"/>
    <w:rsid w:val="000B4BDA"/>
    <w:rsid w:val="000B7AF4"/>
    <w:rsid w:val="000C469B"/>
    <w:rsid w:val="0013471A"/>
    <w:rsid w:val="001A6F2B"/>
    <w:rsid w:val="001F53D4"/>
    <w:rsid w:val="002026BA"/>
    <w:rsid w:val="00211B6F"/>
    <w:rsid w:val="00230027"/>
    <w:rsid w:val="00245BAF"/>
    <w:rsid w:val="002C64EB"/>
    <w:rsid w:val="002E0617"/>
    <w:rsid w:val="00315652"/>
    <w:rsid w:val="00332154"/>
    <w:rsid w:val="00365AA0"/>
    <w:rsid w:val="00372B19"/>
    <w:rsid w:val="003A7147"/>
    <w:rsid w:val="003B08E5"/>
    <w:rsid w:val="003B4D09"/>
    <w:rsid w:val="003E7AC6"/>
    <w:rsid w:val="003E7C03"/>
    <w:rsid w:val="00407AB7"/>
    <w:rsid w:val="00504708"/>
    <w:rsid w:val="00515DFF"/>
    <w:rsid w:val="00537657"/>
    <w:rsid w:val="005645AB"/>
    <w:rsid w:val="00630CA3"/>
    <w:rsid w:val="00636F3E"/>
    <w:rsid w:val="00655A9A"/>
    <w:rsid w:val="00665278"/>
    <w:rsid w:val="006653AD"/>
    <w:rsid w:val="00666121"/>
    <w:rsid w:val="00667A01"/>
    <w:rsid w:val="006725C4"/>
    <w:rsid w:val="006A4B7C"/>
    <w:rsid w:val="006C7B81"/>
    <w:rsid w:val="0078343F"/>
    <w:rsid w:val="007B2EAD"/>
    <w:rsid w:val="00830527"/>
    <w:rsid w:val="00861F30"/>
    <w:rsid w:val="008C719F"/>
    <w:rsid w:val="008E02A8"/>
    <w:rsid w:val="00923223"/>
    <w:rsid w:val="00980664"/>
    <w:rsid w:val="0098451F"/>
    <w:rsid w:val="009918DF"/>
    <w:rsid w:val="009D5984"/>
    <w:rsid w:val="009F40BB"/>
    <w:rsid w:val="00A21B1B"/>
    <w:rsid w:val="00A22D8F"/>
    <w:rsid w:val="00A574C4"/>
    <w:rsid w:val="00A751CB"/>
    <w:rsid w:val="00A85201"/>
    <w:rsid w:val="00B54E98"/>
    <w:rsid w:val="00C438BE"/>
    <w:rsid w:val="00C7262B"/>
    <w:rsid w:val="00CD5637"/>
    <w:rsid w:val="00D1047A"/>
    <w:rsid w:val="00D418CE"/>
    <w:rsid w:val="00D46FD0"/>
    <w:rsid w:val="00DC1820"/>
    <w:rsid w:val="00DF1247"/>
    <w:rsid w:val="00E6579B"/>
    <w:rsid w:val="00EB0C2D"/>
    <w:rsid w:val="00F14431"/>
    <w:rsid w:val="00F17A09"/>
    <w:rsid w:val="00F2279E"/>
    <w:rsid w:val="00F32C13"/>
    <w:rsid w:val="00F376E0"/>
    <w:rsid w:val="00F52240"/>
    <w:rsid w:val="00FB0F77"/>
    <w:rsid w:val="00FB43B3"/>
    <w:rsid w:val="00FB4535"/>
    <w:rsid w:val="00FE1028"/>
    <w:rsid w:val="00FF238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8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ru-RU"/>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4BDA"/>
    <w:pPr>
      <w:widowControl w:val="0"/>
      <w:autoSpaceDE w:val="0"/>
      <w:autoSpaceDN w:val="0"/>
      <w:adjustRightInd w:val="0"/>
      <w:spacing w:after="0" w:line="240" w:lineRule="auto"/>
    </w:pPr>
    <w:rPr>
      <w:rFonts w:ascii="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8451F"/>
    <w:rPr>
      <w:rFonts w:ascii="Tahoma" w:hAnsi="Tahoma" w:cs="Tahoma"/>
      <w:sz w:val="16"/>
      <w:szCs w:val="16"/>
    </w:rPr>
  </w:style>
  <w:style w:type="character" w:customStyle="1" w:styleId="a4">
    <w:name w:val="Текст выноски Знак"/>
    <w:basedOn w:val="a0"/>
    <w:link w:val="a3"/>
    <w:uiPriority w:val="99"/>
    <w:semiHidden/>
    <w:rsid w:val="0098451F"/>
    <w:rPr>
      <w:rFonts w:ascii="Tahoma" w:hAnsi="Tahoma" w:cs="Tahoma"/>
      <w:sz w:val="16"/>
      <w:szCs w:val="16"/>
    </w:rPr>
  </w:style>
  <w:style w:type="paragraph" w:styleId="a5">
    <w:name w:val="header"/>
    <w:basedOn w:val="a"/>
    <w:link w:val="a6"/>
    <w:uiPriority w:val="99"/>
    <w:unhideWhenUsed/>
    <w:rsid w:val="00FB4535"/>
    <w:pPr>
      <w:tabs>
        <w:tab w:val="center" w:pos="4677"/>
        <w:tab w:val="right" w:pos="9355"/>
      </w:tabs>
    </w:pPr>
  </w:style>
  <w:style w:type="character" w:customStyle="1" w:styleId="a6">
    <w:name w:val="Верхний колонтитул Знак"/>
    <w:basedOn w:val="a0"/>
    <w:link w:val="a5"/>
    <w:uiPriority w:val="99"/>
    <w:rsid w:val="00FB4535"/>
    <w:rPr>
      <w:rFonts w:ascii="Times New Roman" w:hAnsi="Times New Roman" w:cs="Times New Roman"/>
      <w:sz w:val="20"/>
      <w:szCs w:val="20"/>
    </w:rPr>
  </w:style>
  <w:style w:type="paragraph" w:styleId="a7">
    <w:name w:val="footer"/>
    <w:basedOn w:val="a"/>
    <w:link w:val="a8"/>
    <w:uiPriority w:val="99"/>
    <w:unhideWhenUsed/>
    <w:rsid w:val="00FB4535"/>
    <w:pPr>
      <w:tabs>
        <w:tab w:val="center" w:pos="4677"/>
        <w:tab w:val="right" w:pos="9355"/>
      </w:tabs>
    </w:pPr>
  </w:style>
  <w:style w:type="character" w:customStyle="1" w:styleId="a8">
    <w:name w:val="Нижний колонтитул Знак"/>
    <w:basedOn w:val="a0"/>
    <w:link w:val="a7"/>
    <w:uiPriority w:val="99"/>
    <w:rsid w:val="00FB4535"/>
    <w:rPr>
      <w:rFonts w:ascii="Times New Roman" w:hAnsi="Times New Roman" w:cs="Times New Roman"/>
      <w:sz w:val="20"/>
      <w:szCs w:val="20"/>
    </w:rPr>
  </w:style>
  <w:style w:type="character" w:customStyle="1" w:styleId="A30">
    <w:name w:val="A3"/>
    <w:uiPriority w:val="99"/>
    <w:rsid w:val="00211B6F"/>
    <w:rPr>
      <w:rFonts w:cs="Univers LT Std 45 Light"/>
      <w:b/>
      <w:bCs/>
      <w:color w:val="000000"/>
      <w:sz w:val="15"/>
      <w:szCs w:val="15"/>
    </w:rPr>
  </w:style>
  <w:style w:type="character" w:styleId="a9">
    <w:name w:val="Hyperlink"/>
    <w:basedOn w:val="a0"/>
    <w:uiPriority w:val="99"/>
    <w:semiHidden/>
    <w:unhideWhenUsed/>
    <w:rsid w:val="00372B19"/>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footer4.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17</Pages>
  <Words>7428</Words>
  <Characters>53205</Characters>
  <Application>Microsoft Office Word</Application>
  <DocSecurity>0</DocSecurity>
  <Lines>443</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Krivulev</dc:creator>
  <cp:lastModifiedBy>fedorova</cp:lastModifiedBy>
  <cp:revision>15</cp:revision>
  <dcterms:created xsi:type="dcterms:W3CDTF">2016-07-10T14:40:00Z</dcterms:created>
  <dcterms:modified xsi:type="dcterms:W3CDTF">2016-07-15T13:49:00Z</dcterms:modified>
</cp:coreProperties>
</file>